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3BCD" w14:textId="0D66ADBF" w:rsidR="008248CD" w:rsidRPr="008248CD" w:rsidRDefault="005513F7" w:rsidP="005513F7">
      <w:pPr>
        <w:autoSpaceDE w:val="0"/>
        <w:autoSpaceDN w:val="0"/>
        <w:spacing w:after="200"/>
        <w:jc w:val="center"/>
        <w:rPr>
          <w:b/>
          <w:bCs/>
          <w:sz w:val="28"/>
        </w:rPr>
      </w:pPr>
      <w:r w:rsidRPr="008248CD">
        <w:rPr>
          <w:b/>
          <w:bCs/>
          <w:sz w:val="28"/>
        </w:rPr>
        <w:t>GRUPO DE IMPLANTAÇÃO DO PROCESSO DE REDISTRIBUIÇÃO E DIGITALIZAÇÃO DE CANAIS DE TV E RTV</w:t>
      </w:r>
    </w:p>
    <w:p w14:paraId="282F4475" w14:textId="37242FFC" w:rsidR="005513F7" w:rsidRPr="008248CD" w:rsidRDefault="005513F7" w:rsidP="005513F7">
      <w:pPr>
        <w:autoSpaceDE w:val="0"/>
        <w:autoSpaceDN w:val="0"/>
        <w:spacing w:after="200"/>
        <w:jc w:val="center"/>
        <w:rPr>
          <w:b/>
          <w:bCs/>
          <w:sz w:val="28"/>
        </w:rPr>
      </w:pPr>
      <w:r w:rsidRPr="008248CD">
        <w:rPr>
          <w:b/>
          <w:bCs/>
          <w:sz w:val="28"/>
        </w:rPr>
        <w:t>GIRED</w:t>
      </w:r>
    </w:p>
    <w:p w14:paraId="2356BE4B" w14:textId="77777777" w:rsidR="00C529F8" w:rsidRPr="008248CD" w:rsidRDefault="00C529F8" w:rsidP="00B62F08">
      <w:pPr>
        <w:autoSpaceDE w:val="0"/>
        <w:autoSpaceDN w:val="0"/>
        <w:spacing w:after="200" w:line="360" w:lineRule="auto"/>
        <w:jc w:val="center"/>
        <w:rPr>
          <w:b/>
          <w:bCs/>
        </w:rPr>
      </w:pPr>
    </w:p>
    <w:p w14:paraId="5E4E7A6E" w14:textId="3A40548D" w:rsidR="00AE3BFC" w:rsidRPr="008248CD" w:rsidRDefault="00094083" w:rsidP="00B91FDF">
      <w:pPr>
        <w:autoSpaceDE w:val="0"/>
        <w:autoSpaceDN w:val="0"/>
        <w:spacing w:line="360" w:lineRule="auto"/>
        <w:contextualSpacing/>
        <w:jc w:val="center"/>
        <w:rPr>
          <w:b/>
          <w:bCs/>
          <w:sz w:val="36"/>
          <w14:shadow w14:blurRad="50800" w14:dist="38100" w14:dir="2700000" w14:sx="100000" w14:sy="100000" w14:kx="0" w14:ky="0" w14:algn="tl">
            <w14:srgbClr w14:val="000000">
              <w14:alpha w14:val="60000"/>
            </w14:srgbClr>
          </w14:shadow>
        </w:rPr>
      </w:pPr>
      <w:r w:rsidRPr="008248CD">
        <w:rPr>
          <w:b/>
          <w:bCs/>
          <w:sz w:val="36"/>
          <w14:shadow w14:blurRad="50800" w14:dist="38100" w14:dir="2700000" w14:sx="100000" w14:sy="100000" w14:kx="0" w14:ky="0" w14:algn="tl">
            <w14:srgbClr w14:val="000000">
              <w14:alpha w14:val="60000"/>
            </w14:srgbClr>
          </w14:shadow>
        </w:rPr>
        <w:t xml:space="preserve">DT1 - </w:t>
      </w:r>
      <w:r w:rsidR="00AE3BFC" w:rsidRPr="008248CD">
        <w:rPr>
          <w:b/>
          <w:bCs/>
          <w:sz w:val="36"/>
          <w14:shadow w14:blurRad="50800" w14:dist="38100" w14:dir="2700000" w14:sx="100000" w14:sy="100000" w14:kx="0" w14:ky="0" w14:algn="tl">
            <w14:srgbClr w14:val="000000">
              <w14:alpha w14:val="60000"/>
            </w14:srgbClr>
          </w14:shadow>
        </w:rPr>
        <w:t>CRITÉRIOS PARA DEFINIÇÃO DO SISTEMA DE TRANSMISSÃO, SISTEMA IRRADIANTE E SEUS ACESSÓRIOS</w:t>
      </w:r>
    </w:p>
    <w:p w14:paraId="4B9A1CC1" w14:textId="77777777" w:rsidR="00E36D68" w:rsidRPr="008248CD" w:rsidRDefault="00E36D68" w:rsidP="00E36D68">
      <w:pPr>
        <w:autoSpaceDE w:val="0"/>
        <w:autoSpaceDN w:val="0"/>
        <w:spacing w:after="200"/>
        <w:contextualSpacing/>
        <w:jc w:val="center"/>
        <w:rPr>
          <w:b/>
          <w:bCs/>
        </w:rPr>
      </w:pPr>
    </w:p>
    <w:p w14:paraId="14E99229" w14:textId="00C01FDB" w:rsidR="006A659C" w:rsidRPr="008248CD" w:rsidRDefault="006A659C" w:rsidP="006A659C">
      <w:pPr>
        <w:autoSpaceDE w:val="0"/>
        <w:autoSpaceDN w:val="0"/>
        <w:spacing w:after="200"/>
        <w:contextualSpacing/>
        <w:jc w:val="center"/>
        <w:rPr>
          <w:b/>
          <w:bCs/>
        </w:rPr>
      </w:pPr>
      <w:r w:rsidRPr="06B45432">
        <w:rPr>
          <w:b/>
          <w:bCs/>
        </w:rPr>
        <w:t xml:space="preserve">Aprovado na </w:t>
      </w:r>
      <w:r w:rsidR="006D406F">
        <w:rPr>
          <w:b/>
          <w:bCs/>
        </w:rPr>
        <w:t>XX</w:t>
      </w:r>
      <w:r w:rsidR="00747556" w:rsidRPr="00F742C8">
        <w:rPr>
          <w:b/>
          <w:bCs/>
        </w:rPr>
        <w:t>ª</w:t>
      </w:r>
      <w:r w:rsidR="00747556" w:rsidRPr="06B45432">
        <w:rPr>
          <w:b/>
          <w:bCs/>
        </w:rPr>
        <w:t xml:space="preserve"> </w:t>
      </w:r>
      <w:r w:rsidRPr="06B45432">
        <w:rPr>
          <w:b/>
          <w:bCs/>
        </w:rPr>
        <w:t>Reunião Ordinária do GIRED,</w:t>
      </w:r>
    </w:p>
    <w:p w14:paraId="7CCBB920" w14:textId="23D7BB31" w:rsidR="006A659C" w:rsidRPr="008248CD" w:rsidRDefault="006A659C" w:rsidP="006A659C">
      <w:pPr>
        <w:autoSpaceDE w:val="0"/>
        <w:autoSpaceDN w:val="0"/>
        <w:spacing w:after="200"/>
        <w:contextualSpacing/>
        <w:jc w:val="center"/>
        <w:rPr>
          <w:b/>
          <w:bCs/>
        </w:rPr>
      </w:pPr>
      <w:r w:rsidRPr="06B45432">
        <w:rPr>
          <w:b/>
          <w:bCs/>
        </w:rPr>
        <w:t xml:space="preserve">realizada em </w:t>
      </w:r>
      <w:r w:rsidR="00245F29">
        <w:rPr>
          <w:b/>
          <w:bCs/>
        </w:rPr>
        <w:t>XX</w:t>
      </w:r>
      <w:r w:rsidR="2C08B35B" w:rsidRPr="06B45432">
        <w:rPr>
          <w:b/>
          <w:bCs/>
        </w:rPr>
        <w:t xml:space="preserve"> </w:t>
      </w:r>
      <w:r w:rsidRPr="06B45432">
        <w:rPr>
          <w:b/>
          <w:bCs/>
        </w:rPr>
        <w:t xml:space="preserve">de </w:t>
      </w:r>
      <w:r w:rsidR="00245F29">
        <w:rPr>
          <w:b/>
          <w:bCs/>
        </w:rPr>
        <w:t>XXXXXX</w:t>
      </w:r>
      <w:r w:rsidR="00DA553A">
        <w:rPr>
          <w:b/>
          <w:bCs/>
        </w:rPr>
        <w:t xml:space="preserve"> </w:t>
      </w:r>
      <w:r w:rsidRPr="06B45432">
        <w:rPr>
          <w:b/>
          <w:bCs/>
        </w:rPr>
        <w:t>de 20</w:t>
      </w:r>
      <w:r w:rsidR="00D41DBA" w:rsidRPr="06B45432">
        <w:rPr>
          <w:b/>
          <w:bCs/>
        </w:rPr>
        <w:t>2</w:t>
      </w:r>
      <w:r w:rsidR="00245F29">
        <w:rPr>
          <w:b/>
          <w:bCs/>
        </w:rPr>
        <w:t>2</w:t>
      </w:r>
      <w:r w:rsidR="00217EF1" w:rsidRPr="06B45432">
        <w:rPr>
          <w:b/>
          <w:bCs/>
        </w:rPr>
        <w:t>.</w:t>
      </w:r>
    </w:p>
    <w:p w14:paraId="5BC14F11" w14:textId="407C871C" w:rsidR="00BC1D4A" w:rsidRPr="008248CD" w:rsidRDefault="00BC1D4A" w:rsidP="00526060">
      <w:pPr>
        <w:spacing w:line="276" w:lineRule="auto"/>
      </w:pPr>
    </w:p>
    <w:p w14:paraId="04581537" w14:textId="77777777" w:rsidR="008248CD" w:rsidRPr="008248CD" w:rsidRDefault="008248CD" w:rsidP="00526060">
      <w:pPr>
        <w:spacing w:line="276" w:lineRule="auto"/>
      </w:pPr>
    </w:p>
    <w:p w14:paraId="220321B5" w14:textId="47FFFCB8" w:rsidR="00BC1D4A" w:rsidRPr="008248CD" w:rsidRDefault="00BC1D4A" w:rsidP="00526060">
      <w:pPr>
        <w:spacing w:line="276" w:lineRule="auto"/>
        <w:rPr>
          <w:b/>
          <w:iCs/>
        </w:rPr>
      </w:pPr>
      <w:r w:rsidRPr="008248CD">
        <w:rPr>
          <w:b/>
          <w:iCs/>
        </w:rPr>
        <w:t>I. Justificativa</w:t>
      </w:r>
    </w:p>
    <w:p w14:paraId="0A3181CC" w14:textId="77777777" w:rsidR="008248CD" w:rsidRPr="008248CD" w:rsidRDefault="008248CD" w:rsidP="008248CD">
      <w:pPr>
        <w:spacing w:line="276" w:lineRule="auto"/>
        <w:jc w:val="both"/>
      </w:pPr>
    </w:p>
    <w:p w14:paraId="099F2056" w14:textId="2B9EE7DB" w:rsidR="00BC1D4A" w:rsidRPr="008248CD" w:rsidRDefault="00BC1D4A" w:rsidP="008248CD">
      <w:pPr>
        <w:spacing w:line="276" w:lineRule="auto"/>
        <w:jc w:val="both"/>
      </w:pPr>
      <w:r w:rsidRPr="008248CD">
        <w:t xml:space="preserve">Este documento visa o esclarecimento e uniformização de </w:t>
      </w:r>
      <w:r w:rsidRPr="008248CD">
        <w:rPr>
          <w:b/>
          <w:bCs/>
        </w:rPr>
        <w:t>critérios para seleção dos municípios e canais analógicos elegíveis à digitalização</w:t>
      </w:r>
      <w:r w:rsidRPr="008248CD">
        <w:t xml:space="preserve"> pelo “Projeto TV Digital”, a ser executado pela Entidade Administradora do Processo de Redistribuição e Digitalização de Canais de TV e RTV – EAD, com a utilização de parte de saldo remanescente dos recursos aportados para cumprimento de obrigações editalícias impostas no Edital nº 2/2014-SOR/SPR/CD-ANATEL.</w:t>
      </w:r>
    </w:p>
    <w:p w14:paraId="38A83046" w14:textId="3BF0D4FC" w:rsidR="00BC1D4A" w:rsidRPr="008248CD" w:rsidRDefault="00BC1D4A" w:rsidP="00526060">
      <w:pPr>
        <w:spacing w:line="276" w:lineRule="auto"/>
        <w:ind w:firstLine="709"/>
        <w:jc w:val="both"/>
      </w:pPr>
      <w:r w:rsidRPr="008248CD">
        <w:t>A total observância dos critérios aqui discriminados é necessária para que se garanta  isonomia, impessoalidade e igualdade no tratamento de todas as Entidades Detentoras de Autorização e Cedentes de Programação  durante a execução das atividades pela Entidade Administradora do Processo de Redistribuição e Digitalização de Canais de TV e RTV – EAD, cujas ações se encontram vinculadas aos termos definidos tanto no Edital quanto pelo Grupo de Implantação do Processo de Redistribuição e Digitalização de Canais de TV e RTV – GIRED, observados princípios da legalidade, moralidade e economicidade.</w:t>
      </w:r>
    </w:p>
    <w:p w14:paraId="250EC8BC" w14:textId="428F0D4A" w:rsidR="00BC1D4A" w:rsidRPr="008248CD" w:rsidRDefault="00CB0454" w:rsidP="003B3A0D">
      <w:pPr>
        <w:spacing w:line="276" w:lineRule="auto"/>
        <w:rPr>
          <w:b/>
          <w:iCs/>
        </w:rPr>
      </w:pPr>
      <w:r w:rsidRPr="008248CD">
        <w:br w:type="page"/>
      </w:r>
      <w:r w:rsidR="00BC1D4A" w:rsidRPr="008248CD">
        <w:rPr>
          <w:b/>
          <w:iCs/>
        </w:rPr>
        <w:lastRenderedPageBreak/>
        <w:t>II. Fundamentos jurídicos</w:t>
      </w:r>
    </w:p>
    <w:p w14:paraId="433797F5" w14:textId="77777777" w:rsidR="00BC1D4A" w:rsidRPr="008248CD" w:rsidRDefault="00BC1D4A" w:rsidP="00526060">
      <w:pPr>
        <w:spacing w:line="276" w:lineRule="auto"/>
        <w:jc w:val="both"/>
      </w:pPr>
    </w:p>
    <w:p w14:paraId="46CD6CAB" w14:textId="77777777" w:rsidR="00BC1D4A" w:rsidRPr="008248CD" w:rsidRDefault="00BC1D4A" w:rsidP="00526060">
      <w:pPr>
        <w:spacing w:line="276" w:lineRule="auto"/>
        <w:ind w:firstLine="708"/>
        <w:jc w:val="both"/>
      </w:pPr>
      <w:r w:rsidRPr="008248CD">
        <w:t>A execução de projetos adicionais com parte do saldo remanescente da EAD consta inicialmente no item 7 do Anexo II-B do Edital:</w:t>
      </w:r>
    </w:p>
    <w:p w14:paraId="51CEADB8" w14:textId="093AA69C" w:rsidR="00BC1D4A" w:rsidRDefault="00BC1D4A" w:rsidP="00526060">
      <w:pPr>
        <w:spacing w:line="276" w:lineRule="auto"/>
        <w:ind w:left="1416"/>
        <w:jc w:val="both"/>
        <w:rPr>
          <w:sz w:val="20"/>
          <w:szCs w:val="20"/>
        </w:rPr>
      </w:pPr>
      <w:r w:rsidRPr="008248CD">
        <w:rPr>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às famílias que já não os tenham recebido, </w:t>
      </w:r>
      <w:r w:rsidRPr="008248CD">
        <w:rPr>
          <w:b/>
          <w:bCs/>
          <w:i/>
          <w:iCs/>
          <w:sz w:val="20"/>
          <w:szCs w:val="20"/>
        </w:rPr>
        <w:t>dentre outros projetos, sob critérios a serem propostos pelo Grupo de que trata o item 14 e decididos pelo Conselho Diretor da Anatel</w:t>
      </w:r>
      <w:r w:rsidRPr="008248CD">
        <w:rPr>
          <w:i/>
          <w:iCs/>
          <w:sz w:val="20"/>
          <w:szCs w:val="20"/>
        </w:rPr>
        <w:t>.”</w:t>
      </w:r>
      <w:r w:rsidRPr="008248CD">
        <w:rPr>
          <w:sz w:val="20"/>
          <w:szCs w:val="20"/>
        </w:rPr>
        <w:t xml:space="preserve"> (grifo nosso)</w:t>
      </w:r>
    </w:p>
    <w:p w14:paraId="2A16745B" w14:textId="77777777" w:rsidR="002E5053" w:rsidRPr="008248CD" w:rsidRDefault="002E5053" w:rsidP="00526060">
      <w:pPr>
        <w:spacing w:line="276" w:lineRule="auto"/>
        <w:ind w:left="1416"/>
        <w:jc w:val="both"/>
        <w:rPr>
          <w:i/>
          <w:iCs/>
          <w:sz w:val="20"/>
          <w:szCs w:val="20"/>
        </w:rPr>
      </w:pPr>
    </w:p>
    <w:p w14:paraId="431CFF33" w14:textId="740CF79D" w:rsidR="00F91749" w:rsidRPr="008248CD" w:rsidRDefault="00BC1D4A" w:rsidP="002E5053">
      <w:pPr>
        <w:spacing w:line="276" w:lineRule="auto"/>
        <w:ind w:firstLine="708"/>
        <w:jc w:val="both"/>
      </w:pPr>
      <w:r w:rsidRPr="008248CD">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5BC0890C" w14:textId="77777777" w:rsidR="00BC1D4A" w:rsidRPr="008248CD" w:rsidRDefault="00BC1D4A" w:rsidP="00526060">
      <w:pPr>
        <w:spacing w:line="276" w:lineRule="auto"/>
        <w:ind w:left="708" w:firstLine="708"/>
        <w:jc w:val="both"/>
        <w:rPr>
          <w:i/>
          <w:iCs/>
          <w:sz w:val="20"/>
          <w:szCs w:val="20"/>
        </w:rPr>
      </w:pPr>
      <w:r w:rsidRPr="008248CD">
        <w:rPr>
          <w:i/>
          <w:iCs/>
          <w:sz w:val="20"/>
          <w:szCs w:val="20"/>
        </w:rPr>
        <w:t xml:space="preserve">“Art. </w:t>
      </w:r>
      <w:proofErr w:type="gramStart"/>
      <w:r w:rsidRPr="008248CD">
        <w:rPr>
          <w:i/>
          <w:iCs/>
          <w:sz w:val="20"/>
          <w:szCs w:val="20"/>
        </w:rPr>
        <w:t>1º...</w:t>
      </w:r>
      <w:proofErr w:type="gramEnd"/>
    </w:p>
    <w:p w14:paraId="0456831B" w14:textId="3A7A9E0D" w:rsidR="00BC1D4A" w:rsidRDefault="00BC1D4A" w:rsidP="00526060">
      <w:pPr>
        <w:spacing w:line="276" w:lineRule="auto"/>
        <w:ind w:left="1416"/>
        <w:jc w:val="both"/>
        <w:rPr>
          <w:sz w:val="20"/>
          <w:szCs w:val="20"/>
        </w:rPr>
      </w:pPr>
      <w:r w:rsidRPr="008248CD">
        <w:rPr>
          <w:i/>
          <w:iCs/>
          <w:sz w:val="20"/>
          <w:szCs w:val="20"/>
        </w:rPr>
        <w:t xml:space="preserve">II - </w:t>
      </w:r>
      <w:proofErr w:type="gramStart"/>
      <w:r w:rsidRPr="008248CD">
        <w:rPr>
          <w:i/>
          <w:iCs/>
          <w:sz w:val="20"/>
          <w:szCs w:val="20"/>
        </w:rPr>
        <w:t>instalação</w:t>
      </w:r>
      <w:proofErr w:type="gramEnd"/>
      <w:r w:rsidRPr="008248CD">
        <w:rPr>
          <w:i/>
          <w:iCs/>
          <w:sz w:val="20"/>
          <w:szCs w:val="20"/>
        </w:rPr>
        <w:t xml:space="preserve"> de estações retransmissoras de televisão para a digitalização do sinal em municípios que, </w:t>
      </w:r>
      <w:r w:rsidRPr="008248CD">
        <w:rPr>
          <w:i/>
          <w:iCs/>
          <w:sz w:val="20"/>
          <w:szCs w:val="20"/>
          <w:u w:val="single"/>
        </w:rPr>
        <w:t>até 1º de setembro de 2020,</w:t>
      </w:r>
      <w:r w:rsidRPr="008248CD">
        <w:rPr>
          <w:i/>
          <w:iCs/>
          <w:sz w:val="20"/>
          <w:szCs w:val="20"/>
        </w:rPr>
        <w:t xml:space="preserve"> possuíam acesso ao sinal analógico e ainda não dispunham de sinal digital terrestre;” </w:t>
      </w:r>
      <w:r w:rsidRPr="008248CD">
        <w:rPr>
          <w:sz w:val="20"/>
          <w:szCs w:val="20"/>
        </w:rPr>
        <w:t>(grifo nosso)</w:t>
      </w:r>
    </w:p>
    <w:p w14:paraId="0D0E2E25" w14:textId="77777777" w:rsidR="002E5053" w:rsidRPr="008248CD" w:rsidRDefault="002E5053" w:rsidP="00526060">
      <w:pPr>
        <w:spacing w:line="276" w:lineRule="auto"/>
        <w:ind w:left="1416"/>
        <w:jc w:val="both"/>
        <w:rPr>
          <w:i/>
          <w:iCs/>
          <w:sz w:val="20"/>
          <w:szCs w:val="20"/>
        </w:rPr>
      </w:pPr>
    </w:p>
    <w:p w14:paraId="3C90C76F" w14:textId="3BFCC002" w:rsidR="00BC1D4A" w:rsidRPr="008248CD" w:rsidRDefault="00BC1D4A" w:rsidP="00526060">
      <w:pPr>
        <w:spacing w:line="276" w:lineRule="auto"/>
        <w:ind w:firstLine="708"/>
        <w:jc w:val="both"/>
        <w:rPr>
          <w:rFonts w:eastAsia="Times New Roman"/>
          <w:strike/>
          <w:sz w:val="20"/>
          <w:szCs w:val="20"/>
        </w:rPr>
      </w:pPr>
      <w:r w:rsidRPr="008248CD">
        <w:rPr>
          <w:rFonts w:eastAsia="Times New Roman"/>
        </w:rPr>
        <w:t>Após debates no âmbito do GIRED e decisão do Conselho Diretor da ANATEL consubstanciada no Acórdão nº 635, de 1o. de dezembro de 2020, o “Projeto TV Digital” foi aprovado como aderente aos termos do Edital, conforme segue:</w:t>
      </w:r>
      <w:r w:rsidRPr="008248CD">
        <w:rPr>
          <w:rFonts w:eastAsia="Times New Roman"/>
          <w:i/>
          <w:iCs/>
          <w:sz w:val="20"/>
          <w:szCs w:val="20"/>
        </w:rPr>
        <w:t xml:space="preserve"> </w:t>
      </w:r>
    </w:p>
    <w:p w14:paraId="193FBE06" w14:textId="77777777" w:rsidR="00BC1D4A" w:rsidRPr="008248CD" w:rsidRDefault="00BC1D4A" w:rsidP="00526060">
      <w:pPr>
        <w:spacing w:line="276" w:lineRule="auto"/>
        <w:ind w:left="1416"/>
        <w:jc w:val="both"/>
        <w:rPr>
          <w:rFonts w:eastAsia="Times New Roman"/>
          <w:sz w:val="20"/>
          <w:szCs w:val="20"/>
        </w:rPr>
      </w:pPr>
      <w:r w:rsidRPr="008248CD">
        <w:rPr>
          <w:rFonts w:eastAsia="Times New Roman"/>
          <w:i/>
          <w:iCs/>
          <w:sz w:val="20"/>
          <w:szCs w:val="20"/>
        </w:rPr>
        <w:t xml:space="preserve">Vistos, relatados e discutidos os presentes autos, acordam os membros do Conselho Diretor da Anatel, por unanimidade, nos termos da Análise nº 14/2020/AS (SEI nº </w:t>
      </w:r>
      <w:r w:rsidRPr="008248CD">
        <w:rPr>
          <w:rStyle w:val="Hyperlink"/>
          <w:rFonts w:eastAsia="Calibri"/>
        </w:rPr>
        <w:t>6220178</w:t>
      </w:r>
      <w:r w:rsidRPr="008248CD">
        <w:rPr>
          <w:rFonts w:eastAsia="Times New Roman"/>
          <w:i/>
          <w:iCs/>
          <w:sz w:val="20"/>
          <w:szCs w:val="20"/>
        </w:rPr>
        <w:t>), integrante deste acórdão:</w:t>
      </w:r>
    </w:p>
    <w:p w14:paraId="3D69B7B5" w14:textId="77777777" w:rsidR="00BC1D4A" w:rsidRPr="008248CD" w:rsidRDefault="00BC1D4A" w:rsidP="00526060">
      <w:pPr>
        <w:spacing w:line="276" w:lineRule="auto"/>
        <w:ind w:left="708" w:firstLine="708"/>
        <w:jc w:val="both"/>
        <w:rPr>
          <w:rFonts w:eastAsia="Times New Roman"/>
          <w:color w:val="000000" w:themeColor="text1"/>
          <w:sz w:val="20"/>
          <w:szCs w:val="20"/>
        </w:rPr>
      </w:pPr>
      <w:r w:rsidRPr="008248CD">
        <w:rPr>
          <w:rFonts w:eastAsia="Times New Roman"/>
          <w:i/>
          <w:iCs/>
          <w:sz w:val="20"/>
          <w:szCs w:val="20"/>
        </w:rPr>
        <w:t>(...)</w:t>
      </w:r>
    </w:p>
    <w:p w14:paraId="1BB97831" w14:textId="77777777" w:rsidR="00BC1D4A" w:rsidRPr="008248CD" w:rsidRDefault="00BC1D4A" w:rsidP="00526060">
      <w:pPr>
        <w:spacing w:line="276" w:lineRule="auto"/>
        <w:ind w:left="708" w:firstLine="708"/>
        <w:jc w:val="both"/>
        <w:rPr>
          <w:rFonts w:eastAsia="Times New Roman"/>
          <w:color w:val="000000" w:themeColor="text1"/>
          <w:sz w:val="20"/>
          <w:szCs w:val="20"/>
        </w:rPr>
      </w:pPr>
      <w:r w:rsidRPr="008248CD">
        <w:rPr>
          <w:rFonts w:eastAsia="Times New Roman"/>
          <w:i/>
          <w:iCs/>
          <w:sz w:val="20"/>
          <w:szCs w:val="20"/>
        </w:rPr>
        <w:t>c) aprovar os seguintes Projetos Adicionais para utilização do saldo remanescente da EAD:</w:t>
      </w:r>
    </w:p>
    <w:p w14:paraId="3544B6AF" w14:textId="77777777" w:rsidR="00BC1D4A" w:rsidRPr="008248CD" w:rsidRDefault="00BC1D4A" w:rsidP="00526060">
      <w:pPr>
        <w:spacing w:line="276" w:lineRule="auto"/>
        <w:ind w:left="2124"/>
        <w:jc w:val="both"/>
        <w:rPr>
          <w:rFonts w:eastAsia="Times New Roman"/>
          <w:color w:val="000000" w:themeColor="text1"/>
          <w:sz w:val="20"/>
          <w:szCs w:val="20"/>
        </w:rPr>
      </w:pPr>
      <w:r w:rsidRPr="008248CD">
        <w:rPr>
          <w:rFonts w:eastAsia="Times New Roman"/>
          <w:i/>
          <w:iCs/>
          <w:sz w:val="20"/>
          <w:szCs w:val="20"/>
        </w:rPr>
        <w:t>I - Projeto de digitalização de retransmissoras analógicas e distribuição de kits de recepção digital, protocolado conjuntamente pela ABERT e pela ABRATEL, incluindo os acréscimos propostos pelas entidades ASTRAL e EBC, o qual também é referido conjuntamente como Projeto do Setor de Radiodifusão (ABERT/ABRATEL/ASTRAL/EBC); e,</w:t>
      </w:r>
    </w:p>
    <w:p w14:paraId="28212AF9" w14:textId="77777777" w:rsidR="00BC1D4A" w:rsidRPr="008248CD" w:rsidRDefault="00BC1D4A" w:rsidP="00526060">
      <w:pPr>
        <w:spacing w:line="276" w:lineRule="auto"/>
        <w:ind w:left="1416"/>
        <w:jc w:val="both"/>
        <w:rPr>
          <w:rFonts w:eastAsia="Times New Roman"/>
          <w:color w:val="000000" w:themeColor="text1"/>
          <w:sz w:val="20"/>
          <w:szCs w:val="20"/>
        </w:rPr>
      </w:pPr>
      <w:r w:rsidRPr="008248CD">
        <w:rPr>
          <w:rFonts w:eastAsia="Times New Roman"/>
          <w:i/>
          <w:iCs/>
          <w:sz w:val="20"/>
          <w:szCs w:val="20"/>
        </w:rPr>
        <w:t>(...)</w:t>
      </w:r>
    </w:p>
    <w:p w14:paraId="4B3830DC" w14:textId="420B28DF" w:rsidR="00CC0C5E" w:rsidRPr="008248CD" w:rsidRDefault="00CC0C5E">
      <w:pPr>
        <w:spacing w:after="200" w:line="276" w:lineRule="auto"/>
        <w:rPr>
          <w:b/>
          <w:bCs/>
        </w:rPr>
      </w:pPr>
    </w:p>
    <w:p w14:paraId="06781CAE" w14:textId="77777777" w:rsidR="000B52A9" w:rsidRDefault="00CB0454" w:rsidP="000B52A9">
      <w:pPr>
        <w:spacing w:after="200" w:line="276" w:lineRule="auto"/>
        <w:ind w:firstLine="708"/>
        <w:jc w:val="both"/>
      </w:pPr>
      <w:r w:rsidRPr="06B45432">
        <w:rPr>
          <w:b/>
          <w:bCs/>
        </w:rPr>
        <w:br w:type="page"/>
      </w:r>
      <w:bookmarkStart w:id="0" w:name="_Hlk80093326"/>
    </w:p>
    <w:p w14:paraId="064382DF" w14:textId="77777777" w:rsidR="000B52A9" w:rsidRDefault="000B52A9" w:rsidP="06B45432">
      <w:pPr>
        <w:spacing w:after="200" w:line="276" w:lineRule="auto"/>
        <w:ind w:firstLine="708"/>
        <w:jc w:val="both"/>
      </w:pPr>
      <w:r>
        <w:lastRenderedPageBreak/>
        <w:t>Aprovada a adesão ao Projeto conforme Acórdão acima indicado, houve posterior alteração do cronograma de execução dos Projetos Adicionais previsto em seu "g", em razão de novo Acórdão de nº 242, de 28 de junho 2021, processo nº 53500.029497/2014-87, que assim registrou:</w:t>
      </w:r>
    </w:p>
    <w:p w14:paraId="14101C6C" w14:textId="77777777" w:rsidR="000B52A9" w:rsidRDefault="000B52A9" w:rsidP="06B45432">
      <w:pPr>
        <w:spacing w:after="200" w:line="276" w:lineRule="auto"/>
        <w:ind w:left="1985" w:hanging="567"/>
        <w:jc w:val="both"/>
        <w:rPr>
          <w:rFonts w:eastAsia="Times New Roman"/>
          <w:i/>
          <w:iCs/>
          <w:sz w:val="20"/>
          <w:szCs w:val="20"/>
        </w:rPr>
      </w:pPr>
      <w:r w:rsidRPr="06B45432">
        <w:rPr>
          <w:rFonts w:eastAsia="Times New Roman"/>
          <w:i/>
          <w:iCs/>
          <w:sz w:val="20"/>
          <w:szCs w:val="20"/>
        </w:rPr>
        <w:t>“b) alterar o cronograma de execução dos Projetos Adicionais descrito no item "g" do</w:t>
      </w:r>
    </w:p>
    <w:p w14:paraId="491F06B1" w14:textId="77777777" w:rsidR="000B52A9" w:rsidRDefault="000B52A9" w:rsidP="06B45432">
      <w:pPr>
        <w:spacing w:after="200" w:line="276" w:lineRule="auto"/>
        <w:ind w:left="709" w:firstLine="708"/>
        <w:jc w:val="both"/>
        <w:rPr>
          <w:rFonts w:eastAsia="Times New Roman"/>
          <w:i/>
          <w:iCs/>
          <w:sz w:val="20"/>
          <w:szCs w:val="20"/>
        </w:rPr>
      </w:pPr>
      <w:r w:rsidRPr="06B45432">
        <w:rPr>
          <w:rFonts w:eastAsia="Times New Roman"/>
          <w:i/>
          <w:iCs/>
          <w:sz w:val="20"/>
          <w:szCs w:val="20"/>
        </w:rPr>
        <w:t>Acórdão nº 635/2020 (SEI nº 6269730), para que passe a ter o seguinte teor:</w:t>
      </w:r>
    </w:p>
    <w:p w14:paraId="46509BA0" w14:textId="77777777" w:rsidR="000B52A9" w:rsidRDefault="000B52A9" w:rsidP="06B45432">
      <w:pPr>
        <w:spacing w:after="200" w:line="276" w:lineRule="auto"/>
        <w:ind w:left="709" w:firstLine="709"/>
        <w:jc w:val="both"/>
        <w:rPr>
          <w:rFonts w:eastAsia="Times New Roman"/>
          <w:i/>
          <w:iCs/>
          <w:sz w:val="20"/>
          <w:szCs w:val="20"/>
        </w:rPr>
      </w:pPr>
      <w:r w:rsidRPr="06B45432">
        <w:rPr>
          <w:rFonts w:eastAsia="Times New Roman"/>
          <w:i/>
          <w:iCs/>
          <w:sz w:val="20"/>
          <w:szCs w:val="20"/>
        </w:rPr>
        <w:t>1. ETAPA 1</w:t>
      </w:r>
    </w:p>
    <w:p w14:paraId="1D6F3579" w14:textId="77777777" w:rsidR="000B52A9" w:rsidRDefault="000B52A9" w:rsidP="06B45432">
      <w:pPr>
        <w:spacing w:after="200" w:line="276" w:lineRule="auto"/>
        <w:ind w:left="709" w:firstLine="851"/>
        <w:jc w:val="both"/>
        <w:rPr>
          <w:rFonts w:eastAsia="Times New Roman"/>
          <w:i/>
          <w:iCs/>
          <w:sz w:val="20"/>
          <w:szCs w:val="20"/>
        </w:rPr>
      </w:pPr>
      <w:r w:rsidRPr="06B45432">
        <w:rPr>
          <w:rFonts w:eastAsia="Times New Roman"/>
          <w:i/>
          <w:iCs/>
          <w:sz w:val="20"/>
          <w:szCs w:val="20"/>
        </w:rPr>
        <w:t>Data: Imediatamente</w:t>
      </w:r>
    </w:p>
    <w:p w14:paraId="4E632F75"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Valores a serem distribuídos:</w:t>
      </w:r>
    </w:p>
    <w:p w14:paraId="4E2086CD"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 xml:space="preserve">I - </w:t>
      </w:r>
      <w:proofErr w:type="gramStart"/>
      <w:r w:rsidRPr="06B45432">
        <w:rPr>
          <w:rFonts w:eastAsia="Times New Roman"/>
          <w:i/>
          <w:iCs/>
          <w:sz w:val="20"/>
          <w:szCs w:val="20"/>
        </w:rPr>
        <w:t>para</w:t>
      </w:r>
      <w:proofErr w:type="gramEnd"/>
      <w:r w:rsidRPr="06B45432">
        <w:rPr>
          <w:rFonts w:eastAsia="Times New Roman"/>
          <w:i/>
          <w:iCs/>
          <w:sz w:val="20"/>
          <w:szCs w:val="20"/>
        </w:rPr>
        <w:t xml:space="preserve"> o Projeto Adicional TV Digital (Projeto do setor de Radiodifusão):</w:t>
      </w:r>
    </w:p>
    <w:p w14:paraId="50E04482"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R$ 658 milhões + 700 mil kits de conversores de TV digital terrestre existentes em</w:t>
      </w:r>
    </w:p>
    <w:p w14:paraId="46B1077E"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estoque na EAD referentes às Fases 1 e 2 e R$ 186 milhões referentes à Fase 3 do</w:t>
      </w:r>
    </w:p>
    <w:p w14:paraId="10794591" w14:textId="77777777" w:rsidR="000B52A9" w:rsidRDefault="000B52A9" w:rsidP="06B45432">
      <w:pPr>
        <w:ind w:firstLine="1560"/>
        <w:rPr>
          <w:rFonts w:eastAsia="Times New Roman"/>
          <w:i/>
          <w:iCs/>
          <w:sz w:val="20"/>
          <w:szCs w:val="20"/>
        </w:rPr>
      </w:pPr>
      <w:r w:rsidRPr="06B45432">
        <w:rPr>
          <w:rFonts w:eastAsia="Times New Roman"/>
          <w:i/>
          <w:iCs/>
          <w:sz w:val="20"/>
          <w:szCs w:val="20"/>
        </w:rPr>
        <w:t>Projeto.”</w:t>
      </w:r>
    </w:p>
    <w:bookmarkEnd w:id="0"/>
    <w:p w14:paraId="4E70FB73" w14:textId="21254CF7" w:rsidR="006A7AF2" w:rsidRPr="00416CE5" w:rsidRDefault="006A7AF2" w:rsidP="06B45432">
      <w:pPr>
        <w:spacing w:after="200" w:line="276" w:lineRule="auto"/>
        <w:ind w:firstLine="708"/>
        <w:jc w:val="both"/>
        <w:rPr>
          <w:rFonts w:eastAsia="Times New Roman"/>
          <w:i/>
          <w:iCs/>
          <w:sz w:val="20"/>
          <w:szCs w:val="20"/>
        </w:rPr>
      </w:pPr>
    </w:p>
    <w:p w14:paraId="42FD2E56" w14:textId="229B4BDD" w:rsidR="00416CE5" w:rsidRDefault="00416CE5" w:rsidP="06B45432">
      <w:pPr>
        <w:spacing w:after="200" w:line="276" w:lineRule="auto"/>
        <w:ind w:firstLine="708"/>
      </w:pPr>
      <w:r>
        <w:t>Sendo estes os fundamentos.</w:t>
      </w:r>
    </w:p>
    <w:p w14:paraId="3ABA2DFC" w14:textId="1382E814" w:rsidR="00693FF9" w:rsidRDefault="00693FF9" w:rsidP="06B45432">
      <w:pPr>
        <w:spacing w:after="200" w:line="276" w:lineRule="auto"/>
        <w:ind w:firstLine="708"/>
      </w:pPr>
    </w:p>
    <w:p w14:paraId="1C9D5D23" w14:textId="5C0AD4F7" w:rsidR="00DA553A" w:rsidRDefault="00DA553A" w:rsidP="00416CE5">
      <w:pPr>
        <w:spacing w:after="200" w:line="276" w:lineRule="auto"/>
        <w:rPr>
          <w:b/>
          <w:iCs/>
        </w:rPr>
      </w:pPr>
    </w:p>
    <w:p w14:paraId="2698EBFD" w14:textId="53A1FDBC" w:rsidR="00DA553A" w:rsidRDefault="00DA553A" w:rsidP="00416CE5">
      <w:pPr>
        <w:spacing w:after="200" w:line="276" w:lineRule="auto"/>
        <w:rPr>
          <w:b/>
          <w:iCs/>
        </w:rPr>
      </w:pPr>
    </w:p>
    <w:p w14:paraId="088FF150" w14:textId="15293FA4" w:rsidR="00DA553A" w:rsidRDefault="00DA553A" w:rsidP="00416CE5">
      <w:pPr>
        <w:spacing w:after="200" w:line="276" w:lineRule="auto"/>
        <w:rPr>
          <w:b/>
          <w:iCs/>
        </w:rPr>
      </w:pPr>
    </w:p>
    <w:p w14:paraId="6A7B252E" w14:textId="114E552B" w:rsidR="00DA553A" w:rsidRDefault="00DA553A" w:rsidP="00416CE5">
      <w:pPr>
        <w:spacing w:after="200" w:line="276" w:lineRule="auto"/>
        <w:rPr>
          <w:b/>
          <w:iCs/>
        </w:rPr>
      </w:pPr>
    </w:p>
    <w:p w14:paraId="052604FA" w14:textId="1E99A0B2" w:rsidR="00DA553A" w:rsidRDefault="00DA553A" w:rsidP="00416CE5">
      <w:pPr>
        <w:spacing w:after="200" w:line="276" w:lineRule="auto"/>
        <w:rPr>
          <w:b/>
          <w:iCs/>
        </w:rPr>
      </w:pPr>
    </w:p>
    <w:p w14:paraId="06B69726" w14:textId="25D12F0D" w:rsidR="00DA553A" w:rsidRDefault="00DA553A" w:rsidP="00416CE5">
      <w:pPr>
        <w:spacing w:after="200" w:line="276" w:lineRule="auto"/>
        <w:rPr>
          <w:b/>
          <w:iCs/>
        </w:rPr>
      </w:pPr>
    </w:p>
    <w:p w14:paraId="6506B992" w14:textId="4E0A0A8D" w:rsidR="00DA553A" w:rsidRDefault="00DA553A" w:rsidP="00416CE5">
      <w:pPr>
        <w:spacing w:after="200" w:line="276" w:lineRule="auto"/>
        <w:rPr>
          <w:b/>
          <w:iCs/>
        </w:rPr>
      </w:pPr>
    </w:p>
    <w:p w14:paraId="7243AE5E" w14:textId="2985429D" w:rsidR="00DA553A" w:rsidRDefault="00DA553A" w:rsidP="00416CE5">
      <w:pPr>
        <w:spacing w:after="200" w:line="276" w:lineRule="auto"/>
        <w:rPr>
          <w:b/>
          <w:iCs/>
        </w:rPr>
      </w:pPr>
    </w:p>
    <w:p w14:paraId="78593B40" w14:textId="12430BA0" w:rsidR="00DA553A" w:rsidRDefault="00DA553A" w:rsidP="00416CE5">
      <w:pPr>
        <w:spacing w:after="200" w:line="276" w:lineRule="auto"/>
        <w:rPr>
          <w:b/>
          <w:iCs/>
        </w:rPr>
      </w:pPr>
    </w:p>
    <w:p w14:paraId="3121B8E4" w14:textId="75BECC68" w:rsidR="00DA553A" w:rsidRDefault="00DA553A" w:rsidP="00416CE5">
      <w:pPr>
        <w:spacing w:after="200" w:line="276" w:lineRule="auto"/>
        <w:rPr>
          <w:b/>
          <w:iCs/>
        </w:rPr>
      </w:pPr>
    </w:p>
    <w:p w14:paraId="33B499DC" w14:textId="327F4BF0" w:rsidR="00DA553A" w:rsidRDefault="00DA553A" w:rsidP="00416CE5">
      <w:pPr>
        <w:spacing w:after="200" w:line="276" w:lineRule="auto"/>
        <w:rPr>
          <w:b/>
          <w:iCs/>
        </w:rPr>
      </w:pPr>
    </w:p>
    <w:p w14:paraId="589106CF" w14:textId="3088D787" w:rsidR="00DA553A" w:rsidRDefault="00DA553A" w:rsidP="00416CE5">
      <w:pPr>
        <w:spacing w:after="200" w:line="276" w:lineRule="auto"/>
        <w:rPr>
          <w:b/>
          <w:iCs/>
        </w:rPr>
      </w:pPr>
    </w:p>
    <w:p w14:paraId="0CC12A6A" w14:textId="6984EC36" w:rsidR="00693FF9" w:rsidRDefault="00693FF9" w:rsidP="00416CE5">
      <w:pPr>
        <w:spacing w:after="200" w:line="276" w:lineRule="auto"/>
        <w:rPr>
          <w:b/>
          <w:iCs/>
        </w:rPr>
      </w:pPr>
    </w:p>
    <w:p w14:paraId="2B66CD4D" w14:textId="21DEDC37" w:rsidR="00693FF9" w:rsidRDefault="00693FF9" w:rsidP="00416CE5">
      <w:pPr>
        <w:spacing w:after="200" w:line="276" w:lineRule="auto"/>
        <w:rPr>
          <w:b/>
          <w:iCs/>
        </w:rPr>
      </w:pPr>
    </w:p>
    <w:p w14:paraId="53D22D0F" w14:textId="77777777" w:rsidR="00693FF9" w:rsidRDefault="00693FF9" w:rsidP="00693FF9">
      <w:pPr>
        <w:spacing w:after="200" w:line="276" w:lineRule="auto"/>
        <w:rPr>
          <w:b/>
          <w:iCs/>
        </w:rPr>
      </w:pPr>
      <w:r w:rsidRPr="008248CD">
        <w:rPr>
          <w:b/>
          <w:iCs/>
        </w:rPr>
        <w:lastRenderedPageBreak/>
        <w:t>III. Critérios para definição do sistema de transmissão, sistema irradiante e seus acessórios</w:t>
      </w:r>
    </w:p>
    <w:p w14:paraId="337E9217" w14:textId="1FD133DB" w:rsidR="000C4C96" w:rsidRPr="008248CD" w:rsidRDefault="0078085C" w:rsidP="007E5BBB">
      <w:pPr>
        <w:pStyle w:val="Ttulo1"/>
        <w:numPr>
          <w:ilvl w:val="0"/>
          <w:numId w:val="1"/>
        </w:numPr>
        <w:rPr>
          <w:rFonts w:ascii="Times New Roman" w:hAnsi="Times New Roman" w:cs="Times New Roman"/>
        </w:rPr>
      </w:pPr>
      <w:r w:rsidRPr="008248CD">
        <w:rPr>
          <w:rFonts w:ascii="Times New Roman" w:hAnsi="Times New Roman" w:cs="Times New Roman"/>
        </w:rPr>
        <w:t>INTRODUÇÃO</w:t>
      </w:r>
    </w:p>
    <w:p w14:paraId="19B753A6" w14:textId="77777777" w:rsidR="00A02FF8" w:rsidRPr="008248CD" w:rsidRDefault="00A02FF8" w:rsidP="005F1441">
      <w:pPr>
        <w:jc w:val="both"/>
        <w:rPr>
          <w:rFonts w:eastAsia="Times New Roman"/>
          <w:sz w:val="20"/>
          <w:szCs w:val="20"/>
        </w:rPr>
      </w:pPr>
    </w:p>
    <w:p w14:paraId="3EBB70FB" w14:textId="4D288162" w:rsidR="00AE3BFC" w:rsidRPr="008248CD" w:rsidRDefault="00AE3BFC" w:rsidP="00B91FDF">
      <w:pPr>
        <w:spacing w:line="276" w:lineRule="auto"/>
        <w:jc w:val="both"/>
        <w:rPr>
          <w:rFonts w:eastAsia="Times New Roman"/>
        </w:rPr>
      </w:pPr>
      <w:r w:rsidRPr="008248CD">
        <w:rPr>
          <w:rFonts w:eastAsia="Times New Roman"/>
        </w:rPr>
        <w:t>Com objetivo de atender de forma padronizada o escopo definido, apresenta-se na Figura 1 o conceito do Sistema de Transmissão Multicanal (STM) de TV digital pretendido.</w:t>
      </w:r>
    </w:p>
    <w:p w14:paraId="37EA15B7" w14:textId="77777777" w:rsidR="00AE3BFC" w:rsidRPr="008248CD" w:rsidRDefault="00AE3BFC" w:rsidP="00AE3BFC">
      <w:pPr>
        <w:jc w:val="both"/>
        <w:rPr>
          <w:rFonts w:eastAsia="Times New Roman"/>
          <w:sz w:val="20"/>
          <w:szCs w:val="20"/>
        </w:rPr>
      </w:pPr>
    </w:p>
    <w:p w14:paraId="2A4FE0BA" w14:textId="1199FA9A" w:rsidR="00AE3BFC" w:rsidRPr="008248CD" w:rsidRDefault="00510928" w:rsidP="00510928">
      <w:pPr>
        <w:jc w:val="center"/>
        <w:rPr>
          <w:rFonts w:eastAsia="Times New Roman"/>
          <w:sz w:val="20"/>
          <w:szCs w:val="20"/>
        </w:rPr>
      </w:pPr>
      <w:r w:rsidRPr="008248CD">
        <w:rPr>
          <w:rFonts w:eastAsia="Times New Roman"/>
          <w:noProof/>
          <w:sz w:val="20"/>
          <w:szCs w:val="20"/>
        </w:rPr>
        <w:drawing>
          <wp:inline distT="0" distB="0" distL="0" distR="0" wp14:anchorId="18BA92EC" wp14:editId="62DE2509">
            <wp:extent cx="5839794" cy="3132000"/>
            <wp:effectExtent l="0" t="152400" r="294640" b="31623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9794" cy="3132000"/>
                    </a:xfrm>
                    <a:prstGeom prst="rect">
                      <a:avLst/>
                    </a:prstGeom>
                    <a:ln>
                      <a:noFill/>
                    </a:ln>
                    <a:effectLst>
                      <a:outerShdw blurRad="292100" dist="139700" dir="2700000" algn="tl" rotWithShape="0">
                        <a:srgbClr val="333333">
                          <a:alpha val="65000"/>
                        </a:srgbClr>
                      </a:outerShdw>
                    </a:effectLst>
                  </pic:spPr>
                </pic:pic>
              </a:graphicData>
            </a:graphic>
          </wp:inline>
        </w:drawing>
      </w:r>
    </w:p>
    <w:p w14:paraId="54524FE1" w14:textId="77777777" w:rsidR="00AE3BFC" w:rsidRPr="008248CD" w:rsidRDefault="00AE3BFC" w:rsidP="003B3A0D">
      <w:pPr>
        <w:spacing w:line="276" w:lineRule="auto"/>
        <w:jc w:val="center"/>
        <w:rPr>
          <w:rFonts w:eastAsia="Times New Roman"/>
          <w:sz w:val="20"/>
          <w:szCs w:val="20"/>
        </w:rPr>
      </w:pPr>
      <w:r w:rsidRPr="008248CD">
        <w:rPr>
          <w:rFonts w:eastAsia="Times New Roman"/>
          <w:sz w:val="20"/>
          <w:szCs w:val="20"/>
        </w:rPr>
        <w:t>Figura 1: Sistema de Transmissão Multicanal (STM)</w:t>
      </w:r>
    </w:p>
    <w:p w14:paraId="74CF3E5B" w14:textId="77777777" w:rsidR="00AE3BFC" w:rsidRPr="008248CD" w:rsidRDefault="00AE3BFC" w:rsidP="00B91FDF">
      <w:pPr>
        <w:spacing w:line="276" w:lineRule="auto"/>
        <w:jc w:val="both"/>
        <w:rPr>
          <w:rFonts w:eastAsia="Times New Roman"/>
          <w:sz w:val="20"/>
          <w:szCs w:val="20"/>
        </w:rPr>
      </w:pPr>
    </w:p>
    <w:p w14:paraId="6DAEF8DF" w14:textId="42E513FF" w:rsidR="0051555A" w:rsidRPr="008248CD" w:rsidRDefault="00AE3BFC" w:rsidP="00EE2664">
      <w:pPr>
        <w:spacing w:line="276" w:lineRule="auto"/>
        <w:jc w:val="both"/>
        <w:rPr>
          <w:rFonts w:eastAsia="Times New Roman"/>
        </w:rPr>
      </w:pPr>
      <w:r w:rsidRPr="008248CD">
        <w:rPr>
          <w:rFonts w:eastAsia="Times New Roman"/>
        </w:rPr>
        <w:t xml:space="preserve">O STM de TV digital deve permitir a transmissão de múltiplos canais através de uma arquitetura compacta com o objetivo de economizar espaço interno da estação e que priorize eficiência em </w:t>
      </w:r>
      <w:r w:rsidR="00E41B75" w:rsidRPr="008248CD">
        <w:rPr>
          <w:rFonts w:eastAsia="Times New Roman"/>
        </w:rPr>
        <w:t>custos</w:t>
      </w:r>
      <w:r w:rsidR="00777FF2" w:rsidRPr="008248CD">
        <w:rPr>
          <w:rFonts w:eastAsia="Times New Roman"/>
        </w:rPr>
        <w:t>,</w:t>
      </w:r>
      <w:r w:rsidR="00E41B75" w:rsidRPr="008248CD">
        <w:rPr>
          <w:rFonts w:eastAsia="Times New Roman"/>
        </w:rPr>
        <w:t xml:space="preserve"> </w:t>
      </w:r>
      <w:r w:rsidRPr="008248CD">
        <w:rPr>
          <w:rFonts w:eastAsia="Times New Roman"/>
        </w:rPr>
        <w:t xml:space="preserve">energia e carga térmica. </w:t>
      </w:r>
      <w:r w:rsidR="0051555A" w:rsidRPr="008248CD">
        <w:rPr>
          <w:rFonts w:eastAsia="Times New Roman"/>
        </w:rPr>
        <w:t>Desse modo, são características fundamentais</w:t>
      </w:r>
      <w:r w:rsidR="001B588A" w:rsidRPr="008248CD">
        <w:rPr>
          <w:rFonts w:eastAsia="Times New Roman"/>
        </w:rPr>
        <w:t xml:space="preserve"> do STM</w:t>
      </w:r>
      <w:r w:rsidR="000B11A1" w:rsidRPr="008248CD">
        <w:rPr>
          <w:rFonts w:eastAsia="Times New Roman"/>
        </w:rPr>
        <w:t xml:space="preserve"> o compartilhamento de</w:t>
      </w:r>
      <w:r w:rsidR="0051555A" w:rsidRPr="008248CD">
        <w:rPr>
          <w:rFonts w:eastAsia="Times New Roman"/>
        </w:rPr>
        <w:t xml:space="preserve">: </w:t>
      </w:r>
    </w:p>
    <w:p w14:paraId="693CF35A" w14:textId="77777777" w:rsidR="00CB0454" w:rsidRPr="008248CD" w:rsidRDefault="00CB0454" w:rsidP="00EE2664">
      <w:pPr>
        <w:spacing w:line="276" w:lineRule="auto"/>
        <w:jc w:val="both"/>
        <w:rPr>
          <w:rFonts w:eastAsia="Times New Roman"/>
        </w:rPr>
      </w:pPr>
    </w:p>
    <w:p w14:paraId="084C02A5" w14:textId="3C26656E" w:rsidR="00E432F3" w:rsidRPr="008A44F8" w:rsidRDefault="00E432F3" w:rsidP="00E432F3">
      <w:pPr>
        <w:pStyle w:val="PargrafodaLista"/>
        <w:numPr>
          <w:ilvl w:val="0"/>
          <w:numId w:val="7"/>
        </w:numPr>
        <w:rPr>
          <w:rFonts w:eastAsia="Times New Roman"/>
        </w:rPr>
      </w:pPr>
      <w:r w:rsidRPr="008A44F8">
        <w:rPr>
          <w:rFonts w:eastAsia="Times New Roman"/>
        </w:rPr>
        <w:t xml:space="preserve">Um abrigo Tipo Padrão com um rack de 30 </w:t>
      </w:r>
      <w:proofErr w:type="spellStart"/>
      <w:r w:rsidRPr="008A44F8">
        <w:rPr>
          <w:rFonts w:eastAsia="Times New Roman"/>
        </w:rPr>
        <w:t>RUs</w:t>
      </w:r>
      <w:proofErr w:type="spellEnd"/>
      <w:r w:rsidRPr="008A44F8">
        <w:rPr>
          <w:rFonts w:eastAsia="Times New Roman"/>
        </w:rPr>
        <w:t xml:space="preserve"> e 19 polegadas, conforme definido no documento DT3, com capacidade para instalar até 8 canais de UHF ou até 7 canais </w:t>
      </w:r>
      <w:proofErr w:type="gramStart"/>
      <w:r w:rsidRPr="008A44F8">
        <w:rPr>
          <w:rFonts w:eastAsia="Times New Roman"/>
        </w:rPr>
        <w:t>de  VHF</w:t>
      </w:r>
      <w:proofErr w:type="gramEnd"/>
      <w:r w:rsidRPr="008A44F8">
        <w:rPr>
          <w:rFonts w:eastAsia="Times New Roman"/>
        </w:rPr>
        <w:t xml:space="preserve"> ou até o limite máximo possível de canais resultante para a composição de UHF e VHF;</w:t>
      </w:r>
    </w:p>
    <w:p w14:paraId="72D38ED1" w14:textId="2C30D574" w:rsidR="0051555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U</w:t>
      </w:r>
      <w:r w:rsidR="0051555A" w:rsidRPr="008248CD">
        <w:rPr>
          <w:rFonts w:eastAsia="Times New Roman"/>
        </w:rPr>
        <w:t>m abrigo Tipo Especial</w:t>
      </w:r>
      <w:r w:rsidRPr="008248CD">
        <w:rPr>
          <w:rFonts w:eastAsia="Times New Roman"/>
        </w:rPr>
        <w:t xml:space="preserve"> com dois racks de 30 </w:t>
      </w:r>
      <w:proofErr w:type="spellStart"/>
      <w:r w:rsidRPr="008248CD">
        <w:rPr>
          <w:rFonts w:eastAsia="Times New Roman"/>
        </w:rPr>
        <w:t>RUs</w:t>
      </w:r>
      <w:proofErr w:type="spellEnd"/>
      <w:r w:rsidRPr="008248CD">
        <w:rPr>
          <w:rFonts w:eastAsia="Times New Roman"/>
        </w:rPr>
        <w:t xml:space="preserve"> e 19 polegadas</w:t>
      </w:r>
      <w:r w:rsidR="009B0C38" w:rsidRPr="008248CD">
        <w:rPr>
          <w:rFonts w:eastAsia="Times New Roman"/>
        </w:rPr>
        <w:t>, conforme definido no documento DT3,</w:t>
      </w:r>
      <w:r w:rsidR="0051555A" w:rsidRPr="008248CD">
        <w:rPr>
          <w:rFonts w:eastAsia="Times New Roman"/>
        </w:rPr>
        <w:t xml:space="preserve"> </w:t>
      </w:r>
      <w:r w:rsidRPr="008248CD">
        <w:rPr>
          <w:rFonts w:eastAsia="Times New Roman"/>
        </w:rPr>
        <w:t>com capacidade para instalar de</w:t>
      </w:r>
      <w:r w:rsidR="0051555A" w:rsidRPr="008248CD">
        <w:rPr>
          <w:rFonts w:eastAsia="Times New Roman"/>
        </w:rPr>
        <w:t xml:space="preserve"> 9 até 16 canais</w:t>
      </w:r>
      <w:r w:rsidR="00643094" w:rsidRPr="008248CD">
        <w:rPr>
          <w:rFonts w:eastAsia="Times New Roman"/>
        </w:rPr>
        <w:t xml:space="preserve"> resultante da composição de UHF e/ou VHF;</w:t>
      </w:r>
    </w:p>
    <w:p w14:paraId="04A31A93" w14:textId="4537E09E"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 xml:space="preserve">istema de </w:t>
      </w:r>
      <w:proofErr w:type="spellStart"/>
      <w:r w:rsidR="001B588A" w:rsidRPr="008248CD">
        <w:rPr>
          <w:rFonts w:eastAsia="Times New Roman"/>
        </w:rPr>
        <w:t>Telesupervisão</w:t>
      </w:r>
      <w:proofErr w:type="spellEnd"/>
      <w:r w:rsidR="001B588A" w:rsidRPr="008248CD">
        <w:rPr>
          <w:rFonts w:eastAsia="Times New Roman"/>
        </w:rPr>
        <w:t>;</w:t>
      </w:r>
    </w:p>
    <w:p w14:paraId="7C50AA04" w14:textId="7DD0902C"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witch de Rede ethernet;</w:t>
      </w:r>
    </w:p>
    <w:p w14:paraId="51A8658D" w14:textId="1D85FCE1"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istema de energia elétrica do abrigo</w:t>
      </w:r>
      <w:r w:rsidRPr="008248CD">
        <w:rPr>
          <w:rFonts w:eastAsia="Times New Roman"/>
        </w:rPr>
        <w:t>, incluindo nobreak</w:t>
      </w:r>
      <w:r w:rsidR="001B588A" w:rsidRPr="008248CD">
        <w:rPr>
          <w:rFonts w:eastAsia="Times New Roman"/>
        </w:rPr>
        <w:t>;</w:t>
      </w:r>
    </w:p>
    <w:p w14:paraId="535F5BA1" w14:textId="244ABA9F"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 xml:space="preserve">istema de refrigeração; </w:t>
      </w:r>
    </w:p>
    <w:p w14:paraId="61E62779" w14:textId="77777777" w:rsidR="000B11A1" w:rsidRPr="008248CD" w:rsidRDefault="000B11A1" w:rsidP="003B3A0D">
      <w:pPr>
        <w:pStyle w:val="PargrafodaLista"/>
        <w:spacing w:line="276" w:lineRule="auto"/>
        <w:jc w:val="both"/>
        <w:rPr>
          <w:rFonts w:eastAsia="Times New Roman"/>
        </w:rPr>
      </w:pPr>
    </w:p>
    <w:p w14:paraId="1CC8FCFD" w14:textId="14A68096" w:rsidR="000E2AAA" w:rsidRPr="008248CD" w:rsidRDefault="000E2AAA" w:rsidP="001B588A">
      <w:pPr>
        <w:spacing w:line="276" w:lineRule="auto"/>
        <w:jc w:val="both"/>
        <w:rPr>
          <w:rFonts w:eastAsia="Times New Roman"/>
        </w:rPr>
      </w:pPr>
      <w:r w:rsidRPr="008248CD">
        <w:rPr>
          <w:rFonts w:eastAsia="Times New Roman"/>
        </w:rPr>
        <w:t>O STM individualiza cada canal em módulos transmissores designados MTX</w:t>
      </w:r>
      <w:r w:rsidR="00825366" w:rsidRPr="008248CD">
        <w:rPr>
          <w:rFonts w:eastAsia="Times New Roman"/>
        </w:rPr>
        <w:t>, instalados no rack compartilhado que deve apresentar uma solução particularizada ao tipo de recepção necessária e um sinal de saída de RF para ser combinado junto aos demais transmissores do STM e conectados à linha de transmissão do sistema irradiante.</w:t>
      </w:r>
    </w:p>
    <w:p w14:paraId="626F0851" w14:textId="77777777" w:rsidR="00825366" w:rsidRPr="008248CD" w:rsidRDefault="00825366" w:rsidP="001B588A">
      <w:pPr>
        <w:spacing w:line="276" w:lineRule="auto"/>
        <w:jc w:val="both"/>
        <w:rPr>
          <w:rFonts w:eastAsia="Times New Roman"/>
        </w:rPr>
      </w:pPr>
    </w:p>
    <w:p w14:paraId="4D981E2C" w14:textId="799D2608" w:rsidR="00AE3BFC" w:rsidRPr="008248CD" w:rsidRDefault="00AE3BFC" w:rsidP="003B3A0D">
      <w:pPr>
        <w:spacing w:line="276" w:lineRule="auto"/>
        <w:jc w:val="both"/>
        <w:rPr>
          <w:rFonts w:eastAsia="Times New Roman"/>
        </w:rPr>
      </w:pPr>
      <w:r w:rsidRPr="008248CD">
        <w:rPr>
          <w:rFonts w:eastAsia="Times New Roman"/>
        </w:rPr>
        <w:t xml:space="preserve">Caso a solução oferecida compartilhe elementos ativos e de controle entre os transmissores, o sistema deve ser dotado de fonte de alimentação </w:t>
      </w:r>
      <w:r w:rsidR="00865836" w:rsidRPr="008248CD">
        <w:rPr>
          <w:rFonts w:eastAsia="Times New Roman"/>
        </w:rPr>
        <w:t>com</w:t>
      </w:r>
      <w:r w:rsidR="006B7A86" w:rsidRPr="008248CD">
        <w:rPr>
          <w:rFonts w:eastAsia="Times New Roman"/>
        </w:rPr>
        <w:t xml:space="preserve"> elementos de contingência</w:t>
      </w:r>
      <w:r w:rsidR="00E17651" w:rsidRPr="008248CD">
        <w:rPr>
          <w:rFonts w:eastAsia="Times New Roman"/>
        </w:rPr>
        <w:t xml:space="preserve"> </w:t>
      </w:r>
      <w:r w:rsidR="00A00797" w:rsidRPr="008248CD">
        <w:rPr>
          <w:rFonts w:eastAsia="Times New Roman"/>
        </w:rPr>
        <w:t>que</w:t>
      </w:r>
      <w:r w:rsidR="00F05F1C" w:rsidRPr="008248CD">
        <w:rPr>
          <w:rFonts w:eastAsia="Times New Roman"/>
        </w:rPr>
        <w:t xml:space="preserve"> garanta o consumo total do sistema</w:t>
      </w:r>
      <w:r w:rsidR="00E17651" w:rsidRPr="008248CD">
        <w:rPr>
          <w:rFonts w:eastAsia="Times New Roman"/>
        </w:rPr>
        <w:t xml:space="preserve"> </w:t>
      </w:r>
      <w:r w:rsidR="000F1AE3" w:rsidRPr="008248CD">
        <w:rPr>
          <w:rFonts w:eastAsia="Times New Roman"/>
        </w:rPr>
        <w:t xml:space="preserve">ainda que </w:t>
      </w:r>
      <w:r w:rsidR="00F05F1C" w:rsidRPr="008248CD">
        <w:rPr>
          <w:rFonts w:eastAsia="Times New Roman"/>
        </w:rPr>
        <w:t xml:space="preserve">um dos módulos da fonte </w:t>
      </w:r>
      <w:r w:rsidR="000F1AE3" w:rsidRPr="008248CD">
        <w:rPr>
          <w:rFonts w:eastAsia="Times New Roman"/>
        </w:rPr>
        <w:t xml:space="preserve">venha a </w:t>
      </w:r>
      <w:r w:rsidR="00865836" w:rsidRPr="008248CD">
        <w:rPr>
          <w:rFonts w:eastAsia="Times New Roman"/>
        </w:rPr>
        <w:t xml:space="preserve">falhar. </w:t>
      </w:r>
    </w:p>
    <w:p w14:paraId="55D6227A" w14:textId="6B77D35E" w:rsidR="00F05F1C" w:rsidRPr="008248CD" w:rsidRDefault="00F05F1C" w:rsidP="00E07B1D">
      <w:pPr>
        <w:spacing w:line="276" w:lineRule="auto"/>
        <w:ind w:left="720"/>
        <w:jc w:val="both"/>
        <w:textAlignment w:val="baseline"/>
      </w:pPr>
    </w:p>
    <w:p w14:paraId="65DD545F" w14:textId="0444778B" w:rsidR="00D815A9" w:rsidRPr="00EC01B9" w:rsidRDefault="00F970A6" w:rsidP="00F970A6">
      <w:pPr>
        <w:spacing w:line="276" w:lineRule="auto"/>
        <w:jc w:val="both"/>
        <w:textAlignment w:val="baseline"/>
        <w:rPr>
          <w:rFonts w:eastAsia="Times New Roman"/>
        </w:rPr>
      </w:pPr>
      <w:r w:rsidRPr="00EC01B9">
        <w:t xml:space="preserve">O STM será implantado em ambiente </w:t>
      </w:r>
      <w:r w:rsidRPr="00EC01B9">
        <w:rPr>
          <w:i/>
          <w:iCs/>
        </w:rPr>
        <w:t>indoor</w:t>
      </w:r>
      <w:r w:rsidRPr="00EC01B9">
        <w:t xml:space="preserve">, com linha de transmissão e antena instalados em torre de transmissão autoportante, com 20 metros de altura e </w:t>
      </w:r>
      <w:r w:rsidR="00AE3BFC" w:rsidRPr="00EC01B9">
        <w:rPr>
          <w:rFonts w:eastAsia="Times New Roman"/>
        </w:rPr>
        <w:t>será padronizado dentro das características descritas a seguir.</w:t>
      </w:r>
    </w:p>
    <w:p w14:paraId="17D9198F" w14:textId="31565D49" w:rsidR="00AE3BFC" w:rsidRPr="00EC01B9" w:rsidRDefault="00AE3BFC" w:rsidP="007E5BBB">
      <w:pPr>
        <w:pStyle w:val="Ttulo1"/>
        <w:numPr>
          <w:ilvl w:val="0"/>
          <w:numId w:val="1"/>
        </w:numPr>
        <w:rPr>
          <w:rFonts w:ascii="Times New Roman" w:hAnsi="Times New Roman" w:cs="Times New Roman"/>
        </w:rPr>
      </w:pPr>
      <w:r w:rsidRPr="00EC01B9">
        <w:rPr>
          <w:rFonts w:ascii="Times New Roman" w:hAnsi="Times New Roman" w:cs="Times New Roman"/>
        </w:rPr>
        <w:t>SISTEMA DE TRANSMISSÃO MULTICANAL</w:t>
      </w:r>
    </w:p>
    <w:p w14:paraId="14C65691" w14:textId="5FE30C0A" w:rsidR="00EB61EC" w:rsidRPr="00EC01B9" w:rsidRDefault="00B91FDF" w:rsidP="007E5BBB">
      <w:pPr>
        <w:pStyle w:val="Ttulo1"/>
        <w:numPr>
          <w:ilvl w:val="1"/>
          <w:numId w:val="1"/>
        </w:numPr>
        <w:rPr>
          <w:rFonts w:ascii="Times New Roman" w:hAnsi="Times New Roman" w:cs="Times New Roman"/>
        </w:rPr>
      </w:pPr>
      <w:r w:rsidRPr="00EC01B9">
        <w:rPr>
          <w:rFonts w:ascii="Times New Roman" w:hAnsi="Times New Roman" w:cs="Times New Roman"/>
        </w:rPr>
        <w:t>Características dos transmissores ISDB-T</w:t>
      </w:r>
      <w:r w:rsidR="00B048A6" w:rsidRPr="00EC01B9">
        <w:rPr>
          <w:rFonts w:ascii="Times New Roman" w:hAnsi="Times New Roman" w:cs="Times New Roman"/>
        </w:rPr>
        <w:t>b</w:t>
      </w:r>
    </w:p>
    <w:p w14:paraId="3F15DEEE" w14:textId="3DB7F68B" w:rsidR="00DD61B1" w:rsidRPr="00EC01B9" w:rsidRDefault="00B91FDF" w:rsidP="00FA7179">
      <w:pPr>
        <w:spacing w:line="276" w:lineRule="auto"/>
        <w:jc w:val="both"/>
        <w:textAlignment w:val="baseline"/>
      </w:pPr>
      <w:r w:rsidRPr="00EC01B9">
        <w:t>O STM tem especificação técnica e funcional definida por suas partes e deve apresentar módulos transmissores (MTX) independentes por canal</w:t>
      </w:r>
      <w:r w:rsidR="00423744" w:rsidRPr="00EC01B9">
        <w:t xml:space="preserve">. Cada um dos canais do STM contará com </w:t>
      </w:r>
      <w:r w:rsidR="007172BD" w:rsidRPr="00EC01B9">
        <w:t>as características técnicas descritas a seguir.</w:t>
      </w:r>
      <w:r w:rsidR="00423744" w:rsidRPr="00EC01B9">
        <w:t xml:space="preserve"> </w:t>
      </w:r>
    </w:p>
    <w:p w14:paraId="05B01253" w14:textId="1F6E1820" w:rsidR="00705F5A" w:rsidRPr="00EC01B9" w:rsidRDefault="00705F5A" w:rsidP="00705F5A">
      <w:pPr>
        <w:spacing w:line="276" w:lineRule="auto"/>
        <w:jc w:val="both"/>
        <w:textAlignment w:val="baseline"/>
      </w:pPr>
    </w:p>
    <w:p w14:paraId="384B08B9" w14:textId="7D1BBBDF" w:rsidR="00B91FDF" w:rsidRPr="00EC01B9" w:rsidRDefault="003B3A0D" w:rsidP="007E5BBB">
      <w:pPr>
        <w:pStyle w:val="PargrafodaLista"/>
        <w:numPr>
          <w:ilvl w:val="2"/>
          <w:numId w:val="1"/>
        </w:numPr>
        <w:spacing w:before="240" w:line="276" w:lineRule="auto"/>
        <w:jc w:val="both"/>
        <w:textAlignment w:val="baseline"/>
        <w:rPr>
          <w:b/>
        </w:rPr>
      </w:pPr>
      <w:r w:rsidRPr="00EC01B9">
        <w:rPr>
          <w:b/>
        </w:rPr>
        <w:t xml:space="preserve">Características dos Módulos Transmissores </w:t>
      </w:r>
      <w:r w:rsidR="00E61AD1" w:rsidRPr="00EC01B9">
        <w:rPr>
          <w:b/>
        </w:rPr>
        <w:t>- MTX</w:t>
      </w:r>
      <w:r w:rsidR="00DD61B1" w:rsidRPr="00EC01B9">
        <w:rPr>
          <w:b/>
        </w:rPr>
        <w:t>:</w:t>
      </w:r>
    </w:p>
    <w:p w14:paraId="319A8264" w14:textId="77777777" w:rsidR="00B91FDF" w:rsidRPr="00EC01B9" w:rsidRDefault="00B91FDF" w:rsidP="00B91FDF">
      <w:pPr>
        <w:spacing w:line="276" w:lineRule="auto"/>
        <w:jc w:val="both"/>
        <w:textAlignment w:val="baseline"/>
      </w:pPr>
    </w:p>
    <w:p w14:paraId="0F89005C" w14:textId="30CF62FD" w:rsidR="00B91FDF" w:rsidRPr="00EC01B9" w:rsidRDefault="00B91FDF" w:rsidP="007E5BBB">
      <w:pPr>
        <w:pStyle w:val="PargrafodaLista"/>
        <w:numPr>
          <w:ilvl w:val="0"/>
          <w:numId w:val="2"/>
        </w:numPr>
        <w:spacing w:line="276" w:lineRule="auto"/>
        <w:jc w:val="both"/>
        <w:textAlignment w:val="baseline"/>
      </w:pPr>
      <w:r w:rsidRPr="00EC01B9">
        <w:t xml:space="preserve">Cada </w:t>
      </w:r>
      <w:r w:rsidR="00E61AD1" w:rsidRPr="00EC01B9">
        <w:t xml:space="preserve">módulo </w:t>
      </w:r>
      <w:r w:rsidRPr="00EC01B9">
        <w:t xml:space="preserve">transmissor </w:t>
      </w:r>
      <w:r w:rsidR="00E61AD1" w:rsidRPr="00EC01B9">
        <w:t xml:space="preserve">(MTX) </w:t>
      </w:r>
      <w:r w:rsidRPr="00EC01B9">
        <w:t>deve atender as normas ABNT NBR 15.601 aplicáveis e possuir certificado de homologação na ANATEL com prazo de vigência mínimo até dez/2023.</w:t>
      </w:r>
    </w:p>
    <w:p w14:paraId="15DF8E95" w14:textId="7AE53BF6" w:rsidR="00B91FDF" w:rsidRPr="00EC01B9" w:rsidRDefault="00B91FDF" w:rsidP="007E5BBB">
      <w:pPr>
        <w:pStyle w:val="PargrafodaLista"/>
        <w:numPr>
          <w:ilvl w:val="0"/>
          <w:numId w:val="2"/>
        </w:numPr>
        <w:spacing w:line="276" w:lineRule="auto"/>
        <w:jc w:val="both"/>
        <w:textAlignment w:val="baseline"/>
      </w:pPr>
      <w:r w:rsidRPr="00EC01B9">
        <w:t>Amplificador de potência ajustável de transmissão individual; </w:t>
      </w:r>
    </w:p>
    <w:p w14:paraId="473A4959" w14:textId="04A396AA" w:rsidR="001C3B2F" w:rsidRPr="00EC01B9" w:rsidRDefault="001C3B2F" w:rsidP="001C3B2F">
      <w:pPr>
        <w:pStyle w:val="PargrafodaLista"/>
        <w:numPr>
          <w:ilvl w:val="0"/>
          <w:numId w:val="2"/>
        </w:numPr>
        <w:spacing w:line="276" w:lineRule="auto"/>
        <w:jc w:val="both"/>
        <w:textAlignment w:val="baseline"/>
      </w:pPr>
      <w:r w:rsidRPr="00EC01B9">
        <w:t>Potência nominal de 50 W RMS por canal, após o filtro do combinador, com saída de monitoração. O transmissor deverá ser capaz de operar com uma potência mínima de 0,5W e possuir passo de ajuste de 0,5W em 0,5W até atingir a potência máxima; </w:t>
      </w:r>
    </w:p>
    <w:p w14:paraId="3C6DB6B5" w14:textId="0357E7EF" w:rsidR="00B91FDF" w:rsidRPr="00EC01B9" w:rsidRDefault="000C5E94" w:rsidP="00DB360D">
      <w:pPr>
        <w:pStyle w:val="PargrafodaLista"/>
        <w:numPr>
          <w:ilvl w:val="0"/>
          <w:numId w:val="2"/>
        </w:numPr>
        <w:spacing w:line="276" w:lineRule="auto"/>
        <w:jc w:val="both"/>
        <w:textAlignment w:val="baseline"/>
      </w:pPr>
      <w:r w:rsidRPr="00EC01B9">
        <w:t xml:space="preserve">Na impossibilidade de atendimento do </w:t>
      </w:r>
      <w:r w:rsidR="00365C2E" w:rsidRPr="00EC01B9">
        <w:t xml:space="preserve">item </w:t>
      </w:r>
      <w:r w:rsidRPr="00EC01B9">
        <w:t>“c” acima,</w:t>
      </w:r>
      <w:r w:rsidR="00205A4F" w:rsidRPr="00EC01B9">
        <w:t xml:space="preserve"> </w:t>
      </w:r>
      <w:r w:rsidR="009A54F6" w:rsidRPr="00EC01B9">
        <w:t xml:space="preserve">poderá ser </w:t>
      </w:r>
      <w:r w:rsidR="00003B06" w:rsidRPr="00EC01B9">
        <w:t>utilizado um</w:t>
      </w:r>
      <w:r w:rsidR="006E42FA" w:rsidRPr="00EC01B9">
        <w:t xml:space="preserve"> módulo</w:t>
      </w:r>
      <w:r w:rsidR="00666B74" w:rsidRPr="00EC01B9">
        <w:t xml:space="preserve"> transmissor</w:t>
      </w:r>
      <w:r w:rsidR="006E42FA" w:rsidRPr="00EC01B9">
        <w:t xml:space="preserve"> (MTX)</w:t>
      </w:r>
      <w:r w:rsidR="00666B74" w:rsidRPr="00EC01B9">
        <w:t xml:space="preserve"> com potência máxima reduzida em relação ao </w:t>
      </w:r>
      <w:r w:rsidR="0037114A" w:rsidRPr="00EC01B9">
        <w:t>m</w:t>
      </w:r>
      <w:r w:rsidR="008E7823" w:rsidRPr="00EC01B9">
        <w:t xml:space="preserve">ódulo </w:t>
      </w:r>
      <w:r w:rsidR="00666B74" w:rsidRPr="00EC01B9">
        <w:t xml:space="preserve">transmissor padrão de 50W </w:t>
      </w:r>
      <w:r w:rsidR="0037114A" w:rsidRPr="00EC01B9">
        <w:t xml:space="preserve">RMS </w:t>
      </w:r>
      <w:r w:rsidR="00666B74" w:rsidRPr="00EC01B9">
        <w:t>(exemplo: transmissores com potência máxima entre 10W e 25W)</w:t>
      </w:r>
      <w:r w:rsidR="005E46CB" w:rsidRPr="00EC01B9">
        <w:t>;</w:t>
      </w:r>
      <w:r w:rsidR="00B91FDF" w:rsidRPr="00EC01B9">
        <w:t> </w:t>
      </w:r>
    </w:p>
    <w:p w14:paraId="580709A8" w14:textId="77777777" w:rsidR="00B91FDF" w:rsidRPr="00EC01B9" w:rsidRDefault="00B91FDF" w:rsidP="007E5BBB">
      <w:pPr>
        <w:numPr>
          <w:ilvl w:val="0"/>
          <w:numId w:val="2"/>
        </w:numPr>
        <w:spacing w:line="276" w:lineRule="auto"/>
        <w:jc w:val="both"/>
        <w:textAlignment w:val="baseline"/>
      </w:pPr>
      <w:r w:rsidRPr="00EC01B9">
        <w:t xml:space="preserve">Máscara de transmissão compatível com a norma ABNT NBR 15.601; </w:t>
      </w:r>
    </w:p>
    <w:p w14:paraId="210A4BF3" w14:textId="77777777" w:rsidR="00B91FDF" w:rsidRPr="00EC01B9" w:rsidRDefault="00B91FDF" w:rsidP="007E5BBB">
      <w:pPr>
        <w:numPr>
          <w:ilvl w:val="0"/>
          <w:numId w:val="2"/>
        </w:numPr>
        <w:spacing w:line="276" w:lineRule="auto"/>
        <w:jc w:val="both"/>
        <w:textAlignment w:val="baseline"/>
      </w:pPr>
      <w:r w:rsidRPr="00EC01B9">
        <w:t>MER (</w:t>
      </w:r>
      <w:proofErr w:type="spellStart"/>
      <w:r w:rsidRPr="00EC01B9">
        <w:rPr>
          <w:i/>
          <w:iCs/>
        </w:rPr>
        <w:t>Modulation</w:t>
      </w:r>
      <w:proofErr w:type="spellEnd"/>
      <w:r w:rsidRPr="00EC01B9">
        <w:rPr>
          <w:i/>
          <w:iCs/>
        </w:rPr>
        <w:t xml:space="preserve"> </w:t>
      </w:r>
      <w:proofErr w:type="spellStart"/>
      <w:r w:rsidRPr="00EC01B9">
        <w:rPr>
          <w:i/>
          <w:iCs/>
        </w:rPr>
        <w:t>Error</w:t>
      </w:r>
      <w:proofErr w:type="spellEnd"/>
      <w:r w:rsidRPr="00EC01B9">
        <w:rPr>
          <w:i/>
          <w:iCs/>
        </w:rPr>
        <w:t xml:space="preserve"> Rate</w:t>
      </w:r>
      <w:r w:rsidRPr="00EC01B9">
        <w:t>) maior do que 37 dB após o filtro de máscara; </w:t>
      </w:r>
    </w:p>
    <w:p w14:paraId="0C3B2853" w14:textId="34EC57BF" w:rsidR="00212E49" w:rsidRPr="00EC01B9" w:rsidRDefault="00B91FDF" w:rsidP="007E5BBB">
      <w:pPr>
        <w:numPr>
          <w:ilvl w:val="0"/>
          <w:numId w:val="2"/>
        </w:numPr>
        <w:spacing w:line="276" w:lineRule="auto"/>
        <w:jc w:val="both"/>
        <w:textAlignment w:val="baseline"/>
      </w:pPr>
      <w:r w:rsidRPr="00EC01B9">
        <w:t>Estabilidade de frequência</w:t>
      </w:r>
      <w:r w:rsidR="00423744" w:rsidRPr="00EC01B9">
        <w:t xml:space="preserve"> </w:t>
      </w:r>
      <w:r w:rsidR="00E01982" w:rsidRPr="00EC01B9">
        <w:t xml:space="preserve">melhor que </w:t>
      </w:r>
      <w:r w:rsidR="00E432F3" w:rsidRPr="00EC01B9">
        <w:t>+/- 200 Hz para todos os canais;</w:t>
      </w:r>
    </w:p>
    <w:p w14:paraId="6296E774" w14:textId="6C59EEC0" w:rsidR="000C27D4" w:rsidRPr="00EC01B9" w:rsidRDefault="000C27D4" w:rsidP="007E5BBB">
      <w:pPr>
        <w:pStyle w:val="PargrafodaLista"/>
        <w:numPr>
          <w:ilvl w:val="0"/>
          <w:numId w:val="2"/>
        </w:numPr>
        <w:spacing w:line="276" w:lineRule="auto"/>
        <w:contextualSpacing w:val="0"/>
        <w:jc w:val="both"/>
        <w:textAlignment w:val="baseline"/>
      </w:pPr>
      <w:r w:rsidRPr="00EC01B9">
        <w:t xml:space="preserve">Interface de monitoração </w:t>
      </w:r>
      <w:r w:rsidR="0005639E" w:rsidRPr="00EC01B9">
        <w:t>por meio de</w:t>
      </w:r>
      <w:r w:rsidRPr="00EC01B9">
        <w:t xml:space="preserve"> protocolo SNMP, com informações individuais para cada </w:t>
      </w:r>
      <w:r w:rsidR="00FD7FBC" w:rsidRPr="00EC01B9">
        <w:t>canal</w:t>
      </w:r>
      <w:r w:rsidRPr="00EC01B9">
        <w:t>;</w:t>
      </w:r>
    </w:p>
    <w:p w14:paraId="54F207BA" w14:textId="5BAC06CE" w:rsidR="00115952" w:rsidRPr="00EC01B9" w:rsidRDefault="00115952" w:rsidP="007E5BBB">
      <w:pPr>
        <w:pStyle w:val="PargrafodaLista"/>
        <w:numPr>
          <w:ilvl w:val="0"/>
          <w:numId w:val="2"/>
        </w:numPr>
        <w:spacing w:line="276" w:lineRule="auto"/>
        <w:contextualSpacing w:val="0"/>
        <w:jc w:val="both"/>
        <w:textAlignment w:val="baseline"/>
      </w:pPr>
      <w:r w:rsidRPr="00EC01B9">
        <w:t xml:space="preserve">Interface de monitoração </w:t>
      </w:r>
      <w:r w:rsidR="00DB0C9A" w:rsidRPr="00EC01B9">
        <w:t xml:space="preserve">e configuração </w:t>
      </w:r>
      <w:r w:rsidRPr="00EC01B9">
        <w:t>via web;</w:t>
      </w:r>
    </w:p>
    <w:p w14:paraId="00531149" w14:textId="4902F521" w:rsidR="0049771D" w:rsidRPr="00EC01B9" w:rsidRDefault="0049771D" w:rsidP="007E5BBB">
      <w:pPr>
        <w:pStyle w:val="PargrafodaLista"/>
        <w:numPr>
          <w:ilvl w:val="0"/>
          <w:numId w:val="2"/>
        </w:numPr>
        <w:spacing w:line="276" w:lineRule="auto"/>
        <w:jc w:val="both"/>
        <w:textAlignment w:val="baseline"/>
      </w:pPr>
      <w:r w:rsidRPr="00EC01B9">
        <w:t>Solução mecânica de instalação e combinação de sinais, em racks STM;</w:t>
      </w:r>
    </w:p>
    <w:p w14:paraId="18707CDF" w14:textId="792B1501" w:rsidR="0049771D" w:rsidRPr="00EC01B9" w:rsidRDefault="0049771D" w:rsidP="007E5BBB">
      <w:pPr>
        <w:pStyle w:val="PargrafodaLista"/>
        <w:numPr>
          <w:ilvl w:val="0"/>
          <w:numId w:val="2"/>
        </w:numPr>
        <w:spacing w:line="276" w:lineRule="auto"/>
        <w:jc w:val="both"/>
        <w:textAlignment w:val="baseline"/>
      </w:pPr>
      <w:r w:rsidRPr="00EC01B9">
        <w:lastRenderedPageBreak/>
        <w:t>Alimentação de 90VAC a 240VAC (monofásico ou bifásico); </w:t>
      </w:r>
    </w:p>
    <w:p w14:paraId="04D1CF36" w14:textId="330793D5" w:rsidR="008958C3" w:rsidRPr="00EC01B9" w:rsidRDefault="008958C3" w:rsidP="007E5BBB">
      <w:pPr>
        <w:pStyle w:val="PargrafodaLista"/>
        <w:numPr>
          <w:ilvl w:val="0"/>
          <w:numId w:val="2"/>
        </w:numPr>
        <w:spacing w:line="276" w:lineRule="auto"/>
        <w:jc w:val="both"/>
        <w:textAlignment w:val="baseline"/>
      </w:pPr>
      <w:r w:rsidRPr="00EC01B9">
        <w:t xml:space="preserve">Uma entrada </w:t>
      </w:r>
      <w:r w:rsidR="004656C0" w:rsidRPr="00EC01B9">
        <w:t>DVB-</w:t>
      </w:r>
      <w:r w:rsidRPr="00EC01B9">
        <w:t>ASI para recepção de fluxo MPEG-2-TS ou BTS ISDB-Tb;</w:t>
      </w:r>
    </w:p>
    <w:p w14:paraId="1278FEBE" w14:textId="516DBC53" w:rsidR="00A93AF1" w:rsidRPr="00EC01B9" w:rsidRDefault="004656C0" w:rsidP="007E5BBB">
      <w:pPr>
        <w:pStyle w:val="PargrafodaLista"/>
        <w:numPr>
          <w:ilvl w:val="0"/>
          <w:numId w:val="2"/>
        </w:numPr>
        <w:spacing w:line="276" w:lineRule="auto"/>
        <w:jc w:val="both"/>
        <w:textAlignment w:val="baseline"/>
      </w:pPr>
      <w:r w:rsidRPr="00EC01B9">
        <w:t>O</w:t>
      </w:r>
      <w:r w:rsidR="00E61AD1" w:rsidRPr="00EC01B9">
        <w:t>pcionalmente uma</w:t>
      </w:r>
      <w:r w:rsidRPr="00EC01B9">
        <w:t xml:space="preserve"> </w:t>
      </w:r>
      <w:r w:rsidR="00626376" w:rsidRPr="00EC01B9">
        <w:t>entrada</w:t>
      </w:r>
      <w:r w:rsidR="00E61AD1" w:rsidRPr="00EC01B9">
        <w:t xml:space="preserve"> Ethernet</w:t>
      </w:r>
      <w:r w:rsidR="00A93AF1" w:rsidRPr="00EC01B9">
        <w:t xml:space="preserve"> IP (</w:t>
      </w:r>
      <w:proofErr w:type="spellStart"/>
      <w:r w:rsidR="00A93AF1" w:rsidRPr="00EC01B9">
        <w:t>TSoIP</w:t>
      </w:r>
      <w:proofErr w:type="spellEnd"/>
      <w:r w:rsidR="00A93AF1" w:rsidRPr="00EC01B9">
        <w:t>)</w:t>
      </w:r>
      <w:r w:rsidR="00AA5792" w:rsidRPr="00EC01B9">
        <w:t xml:space="preserve"> com suporte aos protocolos UDP e RTP e recepção de fluxos IP </w:t>
      </w:r>
      <w:proofErr w:type="spellStart"/>
      <w:r w:rsidR="00AA5792" w:rsidRPr="00EC01B9">
        <w:t>unicast</w:t>
      </w:r>
      <w:proofErr w:type="spellEnd"/>
      <w:r w:rsidR="00AA5792" w:rsidRPr="00EC01B9">
        <w:t xml:space="preserve"> e </w:t>
      </w:r>
      <w:proofErr w:type="spellStart"/>
      <w:r w:rsidR="00AA5792" w:rsidRPr="00EC01B9">
        <w:t>multicast</w:t>
      </w:r>
      <w:proofErr w:type="spellEnd"/>
      <w:r w:rsidR="00626376" w:rsidRPr="00EC01B9">
        <w:t>;</w:t>
      </w:r>
    </w:p>
    <w:p w14:paraId="4D668614" w14:textId="79DE9EE8" w:rsidR="00423744" w:rsidRPr="00EC01B9" w:rsidRDefault="00423744" w:rsidP="007E5BBB">
      <w:pPr>
        <w:numPr>
          <w:ilvl w:val="0"/>
          <w:numId w:val="2"/>
        </w:numPr>
        <w:spacing w:line="276" w:lineRule="auto"/>
        <w:jc w:val="both"/>
        <w:textAlignment w:val="baseline"/>
      </w:pPr>
      <w:proofErr w:type="spellStart"/>
      <w:r w:rsidRPr="00EC01B9">
        <w:t>Remux</w:t>
      </w:r>
      <w:proofErr w:type="spellEnd"/>
      <w:r w:rsidRPr="00EC01B9">
        <w:t xml:space="preserve"> interno integrado com ampla ação de parametrização</w:t>
      </w:r>
      <w:r w:rsidR="0066031A" w:rsidRPr="00EC01B9">
        <w:t>, incluindo a inserção do número de canal virtual</w:t>
      </w:r>
      <w:r w:rsidRPr="00EC01B9">
        <w:t xml:space="preserve">. Deve ser capaz de </w:t>
      </w:r>
      <w:proofErr w:type="spellStart"/>
      <w:r w:rsidR="007848EB" w:rsidRPr="00EC01B9">
        <w:t>re</w:t>
      </w:r>
      <w:r w:rsidRPr="00EC01B9">
        <w:t>multiplexar</w:t>
      </w:r>
      <w:proofErr w:type="spellEnd"/>
      <w:r w:rsidR="007848EB" w:rsidRPr="00EC01B9">
        <w:t xml:space="preserve"> o sinal de entrada contendo único fluxo MPEG2</w:t>
      </w:r>
      <w:r w:rsidR="00840C21" w:rsidRPr="00EC01B9">
        <w:t>-TS</w:t>
      </w:r>
      <w:r w:rsidR="007848EB" w:rsidRPr="00EC01B9">
        <w:t xml:space="preserve"> </w:t>
      </w:r>
      <w:r w:rsidRPr="00EC01B9">
        <w:t xml:space="preserve">no padrão ISDB-T os serviços em alta definição, </w:t>
      </w:r>
      <w:proofErr w:type="spellStart"/>
      <w:r w:rsidRPr="00EC01B9">
        <w:t>one-seg</w:t>
      </w:r>
      <w:proofErr w:type="spellEnd"/>
      <w:r w:rsidRPr="00EC01B9">
        <w:t xml:space="preserve">, interatividade, </w:t>
      </w:r>
      <w:proofErr w:type="spellStart"/>
      <w:r w:rsidRPr="00EC01B9">
        <w:t>closed</w:t>
      </w:r>
      <w:proofErr w:type="spellEnd"/>
      <w:r w:rsidRPr="00EC01B9">
        <w:t xml:space="preserve"> </w:t>
      </w:r>
      <w:proofErr w:type="spellStart"/>
      <w:r w:rsidRPr="00EC01B9">
        <w:t>captions</w:t>
      </w:r>
      <w:proofErr w:type="spellEnd"/>
      <w:r w:rsidRPr="00EC01B9">
        <w:t xml:space="preserve"> e demais serviços recebidos e necessários para a transmissão do sinal ISDB-T;</w:t>
      </w:r>
    </w:p>
    <w:p w14:paraId="5044C065" w14:textId="2C0367B4" w:rsidR="00C858CB" w:rsidRPr="00EC01B9" w:rsidRDefault="00C858CB" w:rsidP="007E5BBB">
      <w:pPr>
        <w:numPr>
          <w:ilvl w:val="0"/>
          <w:numId w:val="2"/>
        </w:numPr>
        <w:spacing w:line="276" w:lineRule="auto"/>
        <w:jc w:val="both"/>
        <w:textAlignment w:val="baseline"/>
      </w:pPr>
      <w:r w:rsidRPr="00EC01B9">
        <w:t xml:space="preserve">Admitir solução particularizada para operação com canais em primeiro adjacente; </w:t>
      </w:r>
    </w:p>
    <w:p w14:paraId="7895C153" w14:textId="77777777" w:rsidR="00C858CB" w:rsidRPr="00EC01B9" w:rsidRDefault="00C858CB" w:rsidP="007E5BBB">
      <w:pPr>
        <w:numPr>
          <w:ilvl w:val="0"/>
          <w:numId w:val="2"/>
        </w:numPr>
        <w:spacing w:line="276" w:lineRule="auto"/>
        <w:jc w:val="both"/>
        <w:textAlignment w:val="baseline"/>
      </w:pPr>
      <w:r w:rsidRPr="00EC01B9">
        <w:t xml:space="preserve">Admitir solução particularizada para os casos em que seja necessário a combinação de </w:t>
      </w:r>
      <w:proofErr w:type="spellStart"/>
      <w:r w:rsidRPr="00EC01B9">
        <w:t>STMs</w:t>
      </w:r>
      <w:proofErr w:type="spellEnd"/>
      <w:r w:rsidRPr="00EC01B9">
        <w:t>;</w:t>
      </w:r>
    </w:p>
    <w:p w14:paraId="242676CE" w14:textId="77777777" w:rsidR="00C858CB" w:rsidRPr="00EC01B9" w:rsidRDefault="00C858CB" w:rsidP="007E5BBB">
      <w:pPr>
        <w:numPr>
          <w:ilvl w:val="0"/>
          <w:numId w:val="2"/>
        </w:numPr>
        <w:spacing w:line="276" w:lineRule="auto"/>
        <w:jc w:val="both"/>
        <w:textAlignment w:val="baseline"/>
      </w:pPr>
      <w:r w:rsidRPr="00EC01B9">
        <w:t>Interface com a linha de transmissão em padrão EIA 7/8”, admitindo-se adaptador para o combinador;</w:t>
      </w:r>
    </w:p>
    <w:p w14:paraId="63499734" w14:textId="426EC23E" w:rsidR="00497E55" w:rsidRPr="00EC01B9" w:rsidRDefault="00C858CB" w:rsidP="003B3A0D">
      <w:pPr>
        <w:numPr>
          <w:ilvl w:val="0"/>
          <w:numId w:val="2"/>
        </w:numPr>
        <w:spacing w:line="276" w:lineRule="auto"/>
        <w:jc w:val="both"/>
        <w:textAlignment w:val="baseline"/>
      </w:pPr>
      <w:r w:rsidRPr="00EC01B9">
        <w:t>Condições ambientais de operação: temperatura máxima de 45°</w:t>
      </w:r>
      <w:r w:rsidR="008705E0" w:rsidRPr="00EC01B9">
        <w:t>C,</w:t>
      </w:r>
      <w:r w:rsidRPr="00EC01B9">
        <w:t xml:space="preserve"> umidade relativa máxima de 90%</w:t>
      </w:r>
      <w:r w:rsidR="008705E0" w:rsidRPr="00EC01B9">
        <w:t xml:space="preserve">, </w:t>
      </w:r>
      <w:r w:rsidRPr="00EC01B9">
        <w:t>MTBF maior que 30.000 horas</w:t>
      </w:r>
      <w:r w:rsidR="009F4691" w:rsidRPr="00EC01B9">
        <w:t>;</w:t>
      </w:r>
    </w:p>
    <w:p w14:paraId="51A9EE44" w14:textId="401322B7" w:rsidR="009F4691" w:rsidRPr="00EC01B9" w:rsidRDefault="009F4691" w:rsidP="003B3A0D">
      <w:pPr>
        <w:numPr>
          <w:ilvl w:val="0"/>
          <w:numId w:val="2"/>
        </w:numPr>
        <w:spacing w:line="276" w:lineRule="auto"/>
        <w:jc w:val="both"/>
        <w:textAlignment w:val="baseline"/>
      </w:pPr>
      <w:r w:rsidRPr="00EC01B9">
        <w:t>Possuir protetor de surto do tipo GTD (</w:t>
      </w:r>
      <w:proofErr w:type="spellStart"/>
      <w:r w:rsidRPr="00EC01B9">
        <w:t>Gas</w:t>
      </w:r>
      <w:proofErr w:type="spellEnd"/>
      <w:r w:rsidRPr="00EC01B9">
        <w:t xml:space="preserve"> Tube </w:t>
      </w:r>
      <w:proofErr w:type="spellStart"/>
      <w:r w:rsidRPr="00EC01B9">
        <w:t>Discharge</w:t>
      </w:r>
      <w:proofErr w:type="spellEnd"/>
      <w:r w:rsidRPr="00EC01B9">
        <w:t>) para todas as entradas de satélite (banda L).</w:t>
      </w:r>
    </w:p>
    <w:p w14:paraId="4F709892" w14:textId="47300421" w:rsidR="00FB5D6D" w:rsidRPr="00EC01B9" w:rsidRDefault="00FB5D6D" w:rsidP="007E5BBB">
      <w:pPr>
        <w:pStyle w:val="Ttulo1"/>
        <w:numPr>
          <w:ilvl w:val="1"/>
          <w:numId w:val="1"/>
        </w:numPr>
        <w:rPr>
          <w:rFonts w:ascii="Times New Roman" w:hAnsi="Times New Roman" w:cs="Times New Roman"/>
        </w:rPr>
      </w:pPr>
      <w:r w:rsidRPr="00EC01B9">
        <w:rPr>
          <w:rFonts w:ascii="Times New Roman" w:hAnsi="Times New Roman" w:cs="Times New Roman"/>
        </w:rPr>
        <w:t>Combinador</w:t>
      </w:r>
    </w:p>
    <w:p w14:paraId="181B4B85" w14:textId="71F704AF" w:rsidR="00FB5D6D" w:rsidRPr="00EC01B9" w:rsidRDefault="00FB5D6D" w:rsidP="00FB5D6D">
      <w:pPr>
        <w:rPr>
          <w:lang w:eastAsia="en-US"/>
        </w:rPr>
      </w:pPr>
      <w:r w:rsidRPr="00EC01B9">
        <w:rPr>
          <w:lang w:eastAsia="en-US"/>
        </w:rPr>
        <w:t>Por meio do combinador, sinais dos módulos transmissores (MTX) devem ser agrupados para uso de mesma linha de transmissão e antena, considerando o mínimo de dois (2) canais.</w:t>
      </w:r>
    </w:p>
    <w:p w14:paraId="2C7BA6BC" w14:textId="1EB84933" w:rsidR="00FB5D6D" w:rsidRPr="00EC01B9" w:rsidRDefault="00FB5D6D" w:rsidP="00FB5D6D">
      <w:pPr>
        <w:rPr>
          <w:lang w:eastAsia="en-US"/>
        </w:rPr>
      </w:pPr>
    </w:p>
    <w:p w14:paraId="1EDCE745" w14:textId="0B7F2384" w:rsidR="00FB5D6D" w:rsidRPr="00EC01B9" w:rsidRDefault="00FB5D6D" w:rsidP="00FB5D6D">
      <w:pPr>
        <w:rPr>
          <w:lang w:eastAsia="en-US"/>
        </w:rPr>
      </w:pPr>
      <w:r w:rsidRPr="00EC01B9">
        <w:rPr>
          <w:lang w:eastAsia="en-US"/>
        </w:rPr>
        <w:t>Com o objetivo de minimizar as perdas no sistema, os filtros de máscara dos transmissores devem ser os filtros utilizados no combinador.</w:t>
      </w:r>
    </w:p>
    <w:p w14:paraId="278246D0" w14:textId="4BE35475" w:rsidR="00FB5D6D" w:rsidRPr="00EC01B9" w:rsidRDefault="00FB5D6D" w:rsidP="00FB5D6D">
      <w:pPr>
        <w:rPr>
          <w:lang w:eastAsia="en-US"/>
        </w:rPr>
      </w:pPr>
    </w:p>
    <w:p w14:paraId="6F7241D6" w14:textId="77777777" w:rsidR="00EB0CD7" w:rsidRPr="00EC01B9" w:rsidRDefault="00FB5D6D" w:rsidP="00FB5D6D">
      <w:pPr>
        <w:spacing w:line="276" w:lineRule="auto"/>
        <w:jc w:val="both"/>
      </w:pPr>
      <w:r w:rsidRPr="00EC01B9">
        <w:t xml:space="preserve">Os combinadores são destinados a canais de faixas de frequência de VHF (canais 7 a 13) e de UHF (canais 14 a 51), não sendo possível a combinação de uma faixa com a outra. </w:t>
      </w:r>
    </w:p>
    <w:p w14:paraId="057A83A6" w14:textId="34CE5CCA" w:rsidR="00EB0CD7" w:rsidRPr="00EC01B9" w:rsidRDefault="00EB0CD7" w:rsidP="00FB5D6D">
      <w:pPr>
        <w:spacing w:line="276" w:lineRule="auto"/>
        <w:jc w:val="both"/>
      </w:pPr>
    </w:p>
    <w:p w14:paraId="6BCA8EE4" w14:textId="11EDB4AA" w:rsidR="00D748B3" w:rsidRPr="00EC01B9" w:rsidRDefault="00D748B3" w:rsidP="00FB5D6D">
      <w:pPr>
        <w:spacing w:line="276" w:lineRule="auto"/>
        <w:jc w:val="both"/>
      </w:pPr>
      <w:r w:rsidRPr="00EC01B9">
        <w:t>A tecnologia dos combinadores deverá estar adequada para atender a instalação de canais adjacentes, quando necessário.</w:t>
      </w:r>
    </w:p>
    <w:p w14:paraId="18A63659" w14:textId="77777777" w:rsidR="00D748B3" w:rsidRPr="00EC01B9" w:rsidRDefault="00D748B3" w:rsidP="00FB5D6D">
      <w:pPr>
        <w:spacing w:line="276" w:lineRule="auto"/>
        <w:jc w:val="both"/>
      </w:pPr>
    </w:p>
    <w:p w14:paraId="4BC9CD8C" w14:textId="7FFCC50F" w:rsidR="00FB5D6D" w:rsidRPr="00EC01B9" w:rsidRDefault="00FB5D6D" w:rsidP="00FB5D6D">
      <w:pPr>
        <w:spacing w:line="276" w:lineRule="auto"/>
        <w:jc w:val="both"/>
      </w:pPr>
      <w:r w:rsidRPr="00EC01B9">
        <w:t>Em caso de estações que contenham canais de VHF e de UHF será necessário prover soluções separadas.</w:t>
      </w:r>
    </w:p>
    <w:p w14:paraId="17DF4635" w14:textId="77777777" w:rsidR="00FB5D6D" w:rsidRPr="00EC01B9" w:rsidRDefault="00FB5D6D" w:rsidP="00FB5D6D">
      <w:pPr>
        <w:pStyle w:val="Ttulo1"/>
        <w:numPr>
          <w:ilvl w:val="2"/>
          <w:numId w:val="1"/>
        </w:numPr>
        <w:rPr>
          <w:rFonts w:ascii="Times New Roman" w:hAnsi="Times New Roman" w:cs="Times New Roman"/>
        </w:rPr>
      </w:pPr>
      <w:r w:rsidRPr="00EC01B9">
        <w:rPr>
          <w:rFonts w:ascii="Times New Roman" w:hAnsi="Times New Roman" w:cs="Times New Roman"/>
        </w:rPr>
        <w:t>Combinação de canais UHF para até 8 MTX</w:t>
      </w:r>
    </w:p>
    <w:p w14:paraId="54915859" w14:textId="1F20D539" w:rsidR="00FB5D6D" w:rsidRPr="00EC01B9" w:rsidRDefault="00FB5D6D" w:rsidP="00FB5D6D">
      <w:pPr>
        <w:jc w:val="both"/>
        <w:rPr>
          <w:lang w:eastAsia="en-US"/>
        </w:rPr>
      </w:pPr>
      <w:r w:rsidRPr="00EC01B9">
        <w:rPr>
          <w:lang w:eastAsia="en-US"/>
        </w:rPr>
        <w:t xml:space="preserve">Para estações com até oito (8) transmissores em UHF devem ser utilizados um combinador, uma linha de transmissão e uma antena. </w:t>
      </w:r>
    </w:p>
    <w:p w14:paraId="66F743E4" w14:textId="77777777" w:rsidR="00FB5D6D" w:rsidRPr="00EC01B9" w:rsidRDefault="00FB5D6D" w:rsidP="00FB5D6D">
      <w:pPr>
        <w:pStyle w:val="Ttulo1"/>
        <w:numPr>
          <w:ilvl w:val="2"/>
          <w:numId w:val="1"/>
        </w:numPr>
        <w:rPr>
          <w:rFonts w:ascii="Times New Roman" w:hAnsi="Times New Roman" w:cs="Times New Roman"/>
        </w:rPr>
      </w:pPr>
      <w:r w:rsidRPr="00EC01B9">
        <w:rPr>
          <w:rFonts w:ascii="Times New Roman" w:hAnsi="Times New Roman" w:cs="Times New Roman"/>
        </w:rPr>
        <w:lastRenderedPageBreak/>
        <w:t>Combinação de canais UHF de 9 a 16 MTX</w:t>
      </w:r>
    </w:p>
    <w:p w14:paraId="5D249EF7" w14:textId="64FA9DD6" w:rsidR="00FB5D6D" w:rsidRPr="00EC01B9" w:rsidRDefault="00FB5D6D" w:rsidP="003B3A0D">
      <w:pPr>
        <w:jc w:val="both"/>
      </w:pPr>
      <w:r w:rsidRPr="00EC01B9">
        <w:rPr>
          <w:lang w:eastAsia="en-US"/>
        </w:rPr>
        <w:t xml:space="preserve">Para estações entre nove (9) e dezesseis (16) transmissores em UHF devem ser utilizados dois combinadores e duas linhas de transmissão. Se for utilizada antena omnidirecional, tipo </w:t>
      </w:r>
      <w:proofErr w:type="spellStart"/>
      <w:r w:rsidRPr="00EC01B9">
        <w:rPr>
          <w:lang w:eastAsia="en-US"/>
        </w:rPr>
        <w:t>Superturnstile</w:t>
      </w:r>
      <w:proofErr w:type="spellEnd"/>
      <w:r w:rsidRPr="00EC01B9">
        <w:rPr>
          <w:lang w:eastAsia="en-US"/>
        </w:rPr>
        <w:t xml:space="preserve"> de banda larga, esta deverá possuir duas entradas simultâneas para agregar as duas linhas de transmissão.  Caso se utilize antena direcional, tipo painel, será necessário utilizar duas antenas, uma para cada linha de transmissão.</w:t>
      </w:r>
    </w:p>
    <w:p w14:paraId="60F34F7B" w14:textId="77777777" w:rsidR="00FB5D6D" w:rsidRPr="00EC01B9" w:rsidRDefault="00FB5D6D" w:rsidP="00FB5D6D">
      <w:pPr>
        <w:pStyle w:val="Ttulo1"/>
        <w:numPr>
          <w:ilvl w:val="2"/>
          <w:numId w:val="1"/>
        </w:numPr>
        <w:rPr>
          <w:rFonts w:ascii="Times New Roman" w:hAnsi="Times New Roman" w:cs="Times New Roman"/>
        </w:rPr>
      </w:pPr>
      <w:r w:rsidRPr="00EC01B9">
        <w:rPr>
          <w:rFonts w:ascii="Times New Roman" w:hAnsi="Times New Roman" w:cs="Times New Roman"/>
        </w:rPr>
        <w:t>Combinação VHF até 7 MTX</w:t>
      </w:r>
    </w:p>
    <w:p w14:paraId="6B2BDD80" w14:textId="1B041BC3" w:rsidR="00FB5D6D" w:rsidRPr="00EC01B9" w:rsidRDefault="00FB5D6D" w:rsidP="003B3A0D">
      <w:pPr>
        <w:jc w:val="both"/>
      </w:pPr>
      <w:r w:rsidRPr="00EC01B9">
        <w:rPr>
          <w:lang w:eastAsia="en-US"/>
        </w:rPr>
        <w:t xml:space="preserve">Para estações com até sete (7) </w:t>
      </w:r>
      <w:proofErr w:type="gramStart"/>
      <w:r w:rsidRPr="00EC01B9">
        <w:rPr>
          <w:lang w:eastAsia="en-US"/>
        </w:rPr>
        <w:t>transmissores em VHF deve</w:t>
      </w:r>
      <w:proofErr w:type="gramEnd"/>
      <w:r w:rsidRPr="00EC01B9">
        <w:rPr>
          <w:lang w:eastAsia="en-US"/>
        </w:rPr>
        <w:t xml:space="preserve"> ser utilizado um combinador, uma linha de transmissão e uma antena.</w:t>
      </w:r>
    </w:p>
    <w:p w14:paraId="31201116" w14:textId="5D7E402B" w:rsidR="00DD61B1" w:rsidRPr="00EC01B9" w:rsidRDefault="00DD61B1" w:rsidP="007E5BBB">
      <w:pPr>
        <w:pStyle w:val="Ttulo1"/>
        <w:numPr>
          <w:ilvl w:val="1"/>
          <w:numId w:val="1"/>
        </w:numPr>
        <w:rPr>
          <w:rFonts w:ascii="Times New Roman" w:hAnsi="Times New Roman" w:cs="Times New Roman"/>
        </w:rPr>
      </w:pPr>
      <w:r w:rsidRPr="00EC01B9">
        <w:rPr>
          <w:rFonts w:ascii="Times New Roman" w:hAnsi="Times New Roman" w:cs="Times New Roman"/>
        </w:rPr>
        <w:t>Características do sistema de recepção</w:t>
      </w:r>
    </w:p>
    <w:p w14:paraId="6611C65E" w14:textId="3F335BD0" w:rsidR="00DD61B1" w:rsidRPr="00EC01B9" w:rsidRDefault="00497E55" w:rsidP="00423744">
      <w:pPr>
        <w:spacing w:line="276" w:lineRule="auto"/>
        <w:jc w:val="both"/>
        <w:textAlignment w:val="baseline"/>
      </w:pPr>
      <w:r w:rsidRPr="00EC01B9">
        <w:t>O sistema de recepção</w:t>
      </w:r>
      <w:r w:rsidR="0049771D" w:rsidRPr="00EC01B9">
        <w:t xml:space="preserve"> de cada canal do STM</w:t>
      </w:r>
      <w:r w:rsidRPr="00EC01B9">
        <w:t xml:space="preserve"> pode ser integrado ao </w:t>
      </w:r>
      <w:r w:rsidR="008958C3" w:rsidRPr="00EC01B9">
        <w:t>MTX</w:t>
      </w:r>
      <w:r w:rsidR="00DD61B1" w:rsidRPr="00EC01B9">
        <w:t>, integrado ao multiplexador,</w:t>
      </w:r>
      <w:r w:rsidRPr="00EC01B9">
        <w:t xml:space="preserve"> ou fornecido em equipamento</w:t>
      </w:r>
      <w:r w:rsidR="00DD61B1" w:rsidRPr="00EC01B9">
        <w:t>s</w:t>
      </w:r>
      <w:r w:rsidRPr="00EC01B9">
        <w:t xml:space="preserve"> separado</w:t>
      </w:r>
      <w:r w:rsidR="00DD61B1" w:rsidRPr="00EC01B9">
        <w:t xml:space="preserve">s. </w:t>
      </w:r>
      <w:r w:rsidR="008958C3" w:rsidRPr="00EC01B9">
        <w:t>A c</w:t>
      </w:r>
      <w:r w:rsidR="00DD61B1" w:rsidRPr="00EC01B9">
        <w:t xml:space="preserve">ada um dos </w:t>
      </w:r>
      <w:proofErr w:type="spellStart"/>
      <w:r w:rsidR="00773124" w:rsidRPr="00EC01B9">
        <w:t>MTXs</w:t>
      </w:r>
      <w:proofErr w:type="spellEnd"/>
      <w:r w:rsidR="008958C3" w:rsidRPr="00EC01B9">
        <w:t xml:space="preserve"> será associad</w:t>
      </w:r>
      <w:r w:rsidR="007D5BF9" w:rsidRPr="00EC01B9">
        <w:t>o</w:t>
      </w:r>
      <w:r w:rsidR="008958C3" w:rsidRPr="00EC01B9">
        <w:t xml:space="preserve"> uma das soluções de recepção</w:t>
      </w:r>
      <w:r w:rsidR="00470228" w:rsidRPr="00EC01B9">
        <w:t xml:space="preserve"> descritas abaixo.</w:t>
      </w:r>
      <w:r w:rsidR="008958C3" w:rsidRPr="00EC01B9">
        <w:t xml:space="preserve"> </w:t>
      </w:r>
      <w:r w:rsidR="00DD61B1" w:rsidRPr="00EC01B9">
        <w:t xml:space="preserve"> </w:t>
      </w:r>
    </w:p>
    <w:p w14:paraId="0C83AF97" w14:textId="339DA178" w:rsidR="007848EB" w:rsidRPr="00EC01B9" w:rsidRDefault="009F4691" w:rsidP="003B3A0D">
      <w:pPr>
        <w:pStyle w:val="Ttulo1"/>
        <w:numPr>
          <w:ilvl w:val="2"/>
          <w:numId w:val="1"/>
        </w:numPr>
        <w:rPr>
          <w:rFonts w:ascii="Times New Roman" w:hAnsi="Times New Roman" w:cs="Times New Roman"/>
        </w:rPr>
      </w:pPr>
      <w:r w:rsidRPr="00EC01B9">
        <w:rPr>
          <w:rFonts w:ascii="Times New Roman" w:hAnsi="Times New Roman" w:cs="Times New Roman"/>
        </w:rPr>
        <w:t>MÓDULO DE RECEPÇÃO TIPO 1</w:t>
      </w:r>
      <w:r w:rsidR="003B3A0D" w:rsidRPr="00EC01B9">
        <w:rPr>
          <w:rFonts w:ascii="Times New Roman" w:hAnsi="Times New Roman" w:cs="Times New Roman"/>
        </w:rPr>
        <w:t>:</w:t>
      </w:r>
    </w:p>
    <w:p w14:paraId="214FCA2A" w14:textId="57F9C7C5" w:rsidR="003B3A0D" w:rsidRPr="00EC01B9" w:rsidRDefault="007848EB" w:rsidP="003B3A0D">
      <w:pPr>
        <w:pStyle w:val="PargrafodaLista"/>
        <w:numPr>
          <w:ilvl w:val="0"/>
          <w:numId w:val="6"/>
        </w:numPr>
        <w:spacing w:line="276" w:lineRule="auto"/>
        <w:jc w:val="both"/>
        <w:textAlignment w:val="baseline"/>
      </w:pPr>
      <w:r w:rsidRPr="00EC01B9">
        <w:t>Uma entrada em Banda L com receptor integrado de satélite padrão DVB-S2</w:t>
      </w:r>
      <w:r w:rsidR="007172BD" w:rsidRPr="00EC01B9">
        <w:t xml:space="preserve"> </w:t>
      </w:r>
      <w:r w:rsidRPr="00EC01B9">
        <w:t>e suporte a CAM (</w:t>
      </w:r>
      <w:proofErr w:type="spellStart"/>
      <w:r w:rsidRPr="00EC01B9">
        <w:t>Conditional</w:t>
      </w:r>
      <w:proofErr w:type="spellEnd"/>
      <w:r w:rsidRPr="00EC01B9">
        <w:t xml:space="preserve"> Access Module) com decriptação dos tipos CONAX, BISS, IRDETO, NAGRA e VERIMATRIX. Deve ser capaz de </w:t>
      </w:r>
      <w:proofErr w:type="spellStart"/>
      <w:r w:rsidRPr="00EC01B9">
        <w:t>demodular</w:t>
      </w:r>
      <w:proofErr w:type="spellEnd"/>
      <w:r w:rsidRPr="00EC01B9">
        <w:t xml:space="preserve"> os serviços em alta definição, </w:t>
      </w:r>
      <w:proofErr w:type="spellStart"/>
      <w:r w:rsidRPr="00EC01B9">
        <w:t>one-seg</w:t>
      </w:r>
      <w:proofErr w:type="spellEnd"/>
      <w:r w:rsidRPr="00EC01B9">
        <w:t xml:space="preserve">, interatividade, </w:t>
      </w:r>
      <w:proofErr w:type="spellStart"/>
      <w:r w:rsidRPr="00EC01B9">
        <w:t>closed</w:t>
      </w:r>
      <w:proofErr w:type="spellEnd"/>
      <w:r w:rsidRPr="00EC01B9">
        <w:t xml:space="preserve"> </w:t>
      </w:r>
      <w:proofErr w:type="spellStart"/>
      <w:r w:rsidRPr="00EC01B9">
        <w:t>captions</w:t>
      </w:r>
      <w:proofErr w:type="spellEnd"/>
      <w:r w:rsidRPr="00EC01B9">
        <w:t xml:space="preserve"> e demais serviços embarcados no sinal de satélite e que precisem ser transmitidos no sinal ISDB-T;</w:t>
      </w:r>
    </w:p>
    <w:p w14:paraId="2471C5AE" w14:textId="650C9848" w:rsidR="008E4056" w:rsidRPr="00EC01B9" w:rsidRDefault="008E4056" w:rsidP="008E4056">
      <w:pPr>
        <w:pStyle w:val="PargrafodaLista"/>
        <w:numPr>
          <w:ilvl w:val="0"/>
          <w:numId w:val="6"/>
        </w:numPr>
        <w:spacing w:line="276" w:lineRule="auto"/>
        <w:jc w:val="both"/>
        <w:textAlignment w:val="baseline"/>
      </w:pPr>
      <w:r w:rsidRPr="00EC01B9">
        <w:t>Quando recebido de satélite em Banda C, incluir filtro de rejeição da banda utilizada por sistemas 5G;</w:t>
      </w:r>
    </w:p>
    <w:p w14:paraId="42B16F86" w14:textId="08FAF8EE" w:rsidR="003B3A0D" w:rsidRPr="00EC01B9" w:rsidRDefault="004F68D9" w:rsidP="003B3A0D">
      <w:pPr>
        <w:pStyle w:val="PargrafodaLista"/>
        <w:numPr>
          <w:ilvl w:val="0"/>
          <w:numId w:val="6"/>
        </w:numPr>
        <w:spacing w:line="276" w:lineRule="auto"/>
        <w:jc w:val="both"/>
        <w:textAlignment w:val="baseline"/>
      </w:pPr>
      <w:r w:rsidRPr="00EC01B9">
        <w:t>Interface de monitoração com protocolo SNMP, com informações individuais para cada canal;</w:t>
      </w:r>
    </w:p>
    <w:p w14:paraId="2A00DF06" w14:textId="3DDBAA5C" w:rsidR="007848EB" w:rsidRPr="00EC01B9" w:rsidRDefault="001A1E42" w:rsidP="00894F4A">
      <w:pPr>
        <w:pStyle w:val="PargrafodaLista"/>
        <w:numPr>
          <w:ilvl w:val="0"/>
          <w:numId w:val="6"/>
        </w:numPr>
        <w:spacing w:line="276" w:lineRule="auto"/>
        <w:jc w:val="both"/>
        <w:textAlignment w:val="baseline"/>
      </w:pPr>
      <w:r w:rsidRPr="00EC01B9">
        <w:t>A i</w:t>
      </w:r>
      <w:r w:rsidR="004F68D9" w:rsidRPr="00EC01B9">
        <w:t>nterface</w:t>
      </w:r>
      <w:r w:rsidR="002304EF" w:rsidRPr="00EC01B9">
        <w:t xml:space="preserve"> de monitoração e configuração</w:t>
      </w:r>
      <w:r w:rsidR="004F68D9" w:rsidRPr="00EC01B9">
        <w:t xml:space="preserve"> web deve exibir a presença ou ausência de recepção da entrada e a taxa total recebida</w:t>
      </w:r>
      <w:r w:rsidR="0085387B" w:rsidRPr="00EC01B9">
        <w:t>.</w:t>
      </w:r>
    </w:p>
    <w:p w14:paraId="193B564D" w14:textId="23B80FD7" w:rsidR="007848EB" w:rsidRPr="00EC01B9" w:rsidRDefault="006E6881" w:rsidP="00894F4A">
      <w:pPr>
        <w:pStyle w:val="Ttulo1"/>
        <w:numPr>
          <w:ilvl w:val="2"/>
          <w:numId w:val="1"/>
        </w:numPr>
        <w:rPr>
          <w:rFonts w:ascii="Times New Roman" w:hAnsi="Times New Roman" w:cs="Times New Roman"/>
        </w:rPr>
      </w:pPr>
      <w:r w:rsidRPr="00EC01B9">
        <w:rPr>
          <w:rFonts w:ascii="Times New Roman" w:hAnsi="Times New Roman" w:cs="Times New Roman"/>
        </w:rPr>
        <w:t>MÓDULO DE RECEPÇÃO</w:t>
      </w:r>
      <w:r w:rsidR="007848EB" w:rsidRPr="00EC01B9">
        <w:rPr>
          <w:rFonts w:ascii="Times New Roman" w:hAnsi="Times New Roman" w:cs="Times New Roman"/>
        </w:rPr>
        <w:t xml:space="preserve"> TIPO 2:</w:t>
      </w:r>
    </w:p>
    <w:p w14:paraId="665D6CD6" w14:textId="230E20E6" w:rsidR="007848EB" w:rsidRPr="00EC01B9" w:rsidRDefault="007848EB" w:rsidP="00CB0454">
      <w:pPr>
        <w:pStyle w:val="PargrafodaLista"/>
        <w:numPr>
          <w:ilvl w:val="3"/>
          <w:numId w:val="1"/>
        </w:numPr>
        <w:ind w:left="993" w:hanging="284"/>
        <w:jc w:val="both"/>
      </w:pPr>
      <w:r w:rsidRPr="00EC01B9">
        <w:t xml:space="preserve">Uma entrada em UHF com receptor ISDB-Tb capaz de </w:t>
      </w:r>
      <w:proofErr w:type="spellStart"/>
      <w:r w:rsidRPr="00EC01B9">
        <w:t>demodular</w:t>
      </w:r>
      <w:proofErr w:type="spellEnd"/>
      <w:r w:rsidRPr="00EC01B9">
        <w:t xml:space="preserve"> os serviços em alta definição, </w:t>
      </w:r>
      <w:proofErr w:type="spellStart"/>
      <w:r w:rsidRPr="00EC01B9">
        <w:t>one-seg</w:t>
      </w:r>
      <w:proofErr w:type="spellEnd"/>
      <w:r w:rsidRPr="00EC01B9">
        <w:t xml:space="preserve">, interatividade, </w:t>
      </w:r>
      <w:proofErr w:type="spellStart"/>
      <w:r w:rsidRPr="00EC01B9">
        <w:t>closed</w:t>
      </w:r>
      <w:proofErr w:type="spellEnd"/>
      <w:r w:rsidRPr="00EC01B9">
        <w:t xml:space="preserve"> </w:t>
      </w:r>
      <w:proofErr w:type="spellStart"/>
      <w:r w:rsidRPr="00EC01B9">
        <w:t>captions</w:t>
      </w:r>
      <w:proofErr w:type="spellEnd"/>
      <w:r w:rsidRPr="00EC01B9">
        <w:t xml:space="preserve"> e demais serviços embarcados no sinal recebido e que precisem ser transmitidos no sinal ISDB-T.</w:t>
      </w:r>
    </w:p>
    <w:p w14:paraId="6D047D3D" w14:textId="4AC008EA" w:rsidR="00CB0454" w:rsidRPr="00EC01B9" w:rsidRDefault="0061370A" w:rsidP="00CB0454">
      <w:pPr>
        <w:pStyle w:val="PargrafodaLista"/>
        <w:numPr>
          <w:ilvl w:val="3"/>
          <w:numId w:val="1"/>
        </w:numPr>
        <w:ind w:left="993" w:hanging="284"/>
        <w:jc w:val="both"/>
      </w:pPr>
      <w:r w:rsidRPr="00EC01B9">
        <w:t>Interface de monitoração com protocolo SNMP, com informações individuais para cada canal;</w:t>
      </w:r>
    </w:p>
    <w:p w14:paraId="1AD7463E" w14:textId="4D8888C3" w:rsidR="007848EB" w:rsidRPr="00EC01B9" w:rsidRDefault="001A1E42" w:rsidP="00CB0454">
      <w:pPr>
        <w:pStyle w:val="PargrafodaLista"/>
        <w:numPr>
          <w:ilvl w:val="3"/>
          <w:numId w:val="1"/>
        </w:numPr>
        <w:ind w:left="993" w:hanging="284"/>
        <w:jc w:val="both"/>
      </w:pPr>
      <w:r w:rsidRPr="00EC01B9">
        <w:t>A i</w:t>
      </w:r>
      <w:r w:rsidR="0061370A" w:rsidRPr="00EC01B9">
        <w:t>nterface</w:t>
      </w:r>
      <w:r w:rsidRPr="00EC01B9">
        <w:t xml:space="preserve"> de monitoração e configuração</w:t>
      </w:r>
      <w:r w:rsidR="0061370A" w:rsidRPr="00EC01B9">
        <w:t xml:space="preserve"> web deve exibir a presença ou ausência de recepção da entrada e a taxa total recebida</w:t>
      </w:r>
      <w:r w:rsidR="0085387B" w:rsidRPr="00EC01B9">
        <w:t>.</w:t>
      </w:r>
    </w:p>
    <w:p w14:paraId="100320EB" w14:textId="34BE66EB" w:rsidR="007848EB" w:rsidRPr="00EC01B9" w:rsidRDefault="006E6881" w:rsidP="00894F4A">
      <w:pPr>
        <w:pStyle w:val="Ttulo1"/>
        <w:numPr>
          <w:ilvl w:val="2"/>
          <w:numId w:val="1"/>
        </w:numPr>
        <w:rPr>
          <w:rFonts w:ascii="Times New Roman" w:hAnsi="Times New Roman" w:cs="Times New Roman"/>
        </w:rPr>
      </w:pPr>
      <w:r w:rsidRPr="00EC01B9">
        <w:rPr>
          <w:rFonts w:ascii="Times New Roman" w:hAnsi="Times New Roman" w:cs="Times New Roman"/>
        </w:rPr>
        <w:lastRenderedPageBreak/>
        <w:t>MÓDULO DE RECEPÇÃO</w:t>
      </w:r>
      <w:r w:rsidR="007848EB" w:rsidRPr="00EC01B9">
        <w:rPr>
          <w:rFonts w:ascii="Times New Roman" w:hAnsi="Times New Roman" w:cs="Times New Roman"/>
        </w:rPr>
        <w:t xml:space="preserve"> TIPO 3:</w:t>
      </w:r>
    </w:p>
    <w:p w14:paraId="1815C549" w14:textId="625013BF" w:rsidR="005E0B14" w:rsidRPr="00EC01B9" w:rsidRDefault="005E0B14" w:rsidP="00894F4A">
      <w:pPr>
        <w:jc w:val="both"/>
      </w:pPr>
      <w:r w:rsidRPr="00EC01B9">
        <w:t xml:space="preserve">Sistema de multiplexação composto por: </w:t>
      </w:r>
    </w:p>
    <w:p w14:paraId="351275E2" w14:textId="77777777" w:rsidR="00894F4A" w:rsidRPr="00EC01B9" w:rsidRDefault="00894F4A" w:rsidP="00894F4A">
      <w:pPr>
        <w:jc w:val="both"/>
      </w:pPr>
    </w:p>
    <w:p w14:paraId="163E3D17" w14:textId="2B28E4CE" w:rsidR="005E0B14" w:rsidRPr="00EC01B9" w:rsidRDefault="005E0B14" w:rsidP="00894F4A">
      <w:pPr>
        <w:pStyle w:val="PargrafodaLista"/>
        <w:numPr>
          <w:ilvl w:val="0"/>
          <w:numId w:val="18"/>
        </w:numPr>
        <w:jc w:val="both"/>
      </w:pPr>
      <w:r w:rsidRPr="00EC01B9">
        <w:t>Dois receptores de satélite com entradas em banda L, padrão DVB-S/S2, suporte a CAM (</w:t>
      </w:r>
      <w:proofErr w:type="spellStart"/>
      <w:r w:rsidRPr="00EC01B9">
        <w:t>Conditional</w:t>
      </w:r>
      <w:proofErr w:type="spellEnd"/>
      <w:r w:rsidRPr="00EC01B9">
        <w:t xml:space="preserve"> Access Module) - Common Interface (CI) e com decriptação dos tipos CONAX, BISS, IRDETO, NAGRA e VERIMATRIX;</w:t>
      </w:r>
    </w:p>
    <w:p w14:paraId="673AA3C6" w14:textId="4041B989" w:rsidR="009B7057" w:rsidRPr="00EC01B9" w:rsidRDefault="005E0B14" w:rsidP="00894F4A">
      <w:pPr>
        <w:pStyle w:val="PargrafodaLista"/>
        <w:numPr>
          <w:ilvl w:val="0"/>
          <w:numId w:val="18"/>
        </w:numPr>
        <w:jc w:val="both"/>
      </w:pPr>
      <w:r w:rsidRPr="00EC01B9">
        <w:t xml:space="preserve">Uma interface DVB-ASI para entrada </w:t>
      </w:r>
      <w:r w:rsidR="009B7057" w:rsidRPr="00EC01B9">
        <w:t>de sinal</w:t>
      </w:r>
      <w:r w:rsidR="008F16D3" w:rsidRPr="00EC01B9">
        <w:t>;</w:t>
      </w:r>
    </w:p>
    <w:p w14:paraId="6CBA5E57" w14:textId="19420D8A" w:rsidR="005E0B14" w:rsidRPr="00EC01B9" w:rsidRDefault="0021471B" w:rsidP="00894F4A">
      <w:pPr>
        <w:pStyle w:val="PargrafodaLista"/>
        <w:numPr>
          <w:ilvl w:val="0"/>
          <w:numId w:val="18"/>
        </w:numPr>
        <w:jc w:val="both"/>
      </w:pPr>
      <w:r w:rsidRPr="00EC01B9">
        <w:t>Caso o multipl</w:t>
      </w:r>
      <w:r w:rsidR="003E487D" w:rsidRPr="00EC01B9">
        <w:t>exador não seja integrado ao transmissor</w:t>
      </w:r>
      <w:r w:rsidR="00784105" w:rsidRPr="00EC01B9">
        <w:t>,</w:t>
      </w:r>
      <w:r w:rsidR="003E487D" w:rsidRPr="00EC01B9">
        <w:t xml:space="preserve"> deve ser considerada u</w:t>
      </w:r>
      <w:r w:rsidR="00631790" w:rsidRPr="00EC01B9">
        <w:t>ma interface DV</w:t>
      </w:r>
      <w:r w:rsidR="00FF2B78" w:rsidRPr="00EC01B9">
        <w:t>B</w:t>
      </w:r>
      <w:r w:rsidR="00631790" w:rsidRPr="00EC01B9">
        <w:t xml:space="preserve">-ASI </w:t>
      </w:r>
      <w:r w:rsidR="00691076" w:rsidRPr="00EC01B9">
        <w:t>de saída</w:t>
      </w:r>
      <w:r w:rsidR="005E0B14" w:rsidRPr="00EC01B9">
        <w:t>;</w:t>
      </w:r>
    </w:p>
    <w:p w14:paraId="64B4950A" w14:textId="4217DA8E" w:rsidR="00894F4A" w:rsidRPr="00EC01B9" w:rsidRDefault="005E0B14" w:rsidP="00894F4A">
      <w:pPr>
        <w:pStyle w:val="PargrafodaLista"/>
        <w:numPr>
          <w:ilvl w:val="0"/>
          <w:numId w:val="18"/>
        </w:numPr>
        <w:jc w:val="both"/>
      </w:pPr>
      <w:r w:rsidRPr="00EC01B9">
        <w:t xml:space="preserve">Uma interface IP para entrada de </w:t>
      </w:r>
      <w:proofErr w:type="spellStart"/>
      <w:r w:rsidRPr="00EC01B9">
        <w:t>TSoIP</w:t>
      </w:r>
      <w:proofErr w:type="spellEnd"/>
      <w:r w:rsidRPr="00EC01B9">
        <w:t xml:space="preserve"> com suporte aos protocolos UDP e RTP e fluxos IP </w:t>
      </w:r>
      <w:proofErr w:type="spellStart"/>
      <w:r w:rsidRPr="00EC01B9">
        <w:t>unicast</w:t>
      </w:r>
      <w:proofErr w:type="spellEnd"/>
      <w:r w:rsidRPr="00EC01B9">
        <w:t xml:space="preserve"> e </w:t>
      </w:r>
      <w:proofErr w:type="spellStart"/>
      <w:r w:rsidRPr="00EC01B9">
        <w:t>multicast</w:t>
      </w:r>
      <w:proofErr w:type="spellEnd"/>
      <w:r w:rsidRPr="00EC01B9">
        <w:t>;</w:t>
      </w:r>
    </w:p>
    <w:p w14:paraId="3CA81AB7" w14:textId="36696EF1" w:rsidR="005E0B14" w:rsidRPr="00EC01B9" w:rsidRDefault="005E0B14" w:rsidP="00A9411D">
      <w:pPr>
        <w:pStyle w:val="PargrafodaLista"/>
        <w:numPr>
          <w:ilvl w:val="0"/>
          <w:numId w:val="18"/>
        </w:numPr>
        <w:jc w:val="both"/>
      </w:pPr>
      <w:r w:rsidRPr="00EC01B9">
        <w:t xml:space="preserve">Caso o hardware da interface IP permita fluxo de </w:t>
      </w:r>
      <w:proofErr w:type="spellStart"/>
      <w:r w:rsidRPr="00EC01B9">
        <w:t>TSoIP</w:t>
      </w:r>
      <w:proofErr w:type="spellEnd"/>
      <w:r w:rsidRPr="00EC01B9">
        <w:t xml:space="preserve"> de entrada e saída, a saída deve suportar aos protocolos UDP e RTP e fluxos IP </w:t>
      </w:r>
      <w:proofErr w:type="spellStart"/>
      <w:r w:rsidRPr="00EC01B9">
        <w:t>unicast</w:t>
      </w:r>
      <w:proofErr w:type="spellEnd"/>
      <w:r w:rsidRPr="00EC01B9">
        <w:t xml:space="preserve"> e </w:t>
      </w:r>
      <w:proofErr w:type="spellStart"/>
      <w:r w:rsidRPr="00EC01B9">
        <w:t>multicast</w:t>
      </w:r>
      <w:proofErr w:type="spellEnd"/>
      <w:r w:rsidR="00E17DC6" w:rsidRPr="00EC01B9">
        <w:t>.</w:t>
      </w:r>
    </w:p>
    <w:p w14:paraId="60DE14C0" w14:textId="77777777" w:rsidR="005E0B14" w:rsidRPr="00EC01B9" w:rsidRDefault="005E0B14" w:rsidP="00D03941">
      <w:pPr>
        <w:jc w:val="both"/>
      </w:pPr>
    </w:p>
    <w:p w14:paraId="18C2D4A4" w14:textId="6250BC1A" w:rsidR="00A27286" w:rsidRPr="00EC01B9" w:rsidRDefault="00082AD4" w:rsidP="00A9411D">
      <w:pPr>
        <w:jc w:val="both"/>
      </w:pPr>
      <w:r w:rsidRPr="00EC01B9">
        <w:t>O Multiplexador d</w:t>
      </w:r>
      <w:r w:rsidR="007172BD" w:rsidRPr="00EC01B9">
        <w:t xml:space="preserve">eve ser capaz de </w:t>
      </w:r>
      <w:proofErr w:type="spellStart"/>
      <w:r w:rsidR="007172BD" w:rsidRPr="00EC01B9">
        <w:t>demodular</w:t>
      </w:r>
      <w:proofErr w:type="spellEnd"/>
      <w:r w:rsidR="007172BD" w:rsidRPr="00EC01B9">
        <w:t xml:space="preserve"> os serviços em alta definição, </w:t>
      </w:r>
      <w:proofErr w:type="spellStart"/>
      <w:r w:rsidR="007172BD" w:rsidRPr="00EC01B9">
        <w:t>one-seg</w:t>
      </w:r>
      <w:proofErr w:type="spellEnd"/>
      <w:r w:rsidR="007172BD" w:rsidRPr="00EC01B9">
        <w:t xml:space="preserve">, interatividade, </w:t>
      </w:r>
      <w:proofErr w:type="spellStart"/>
      <w:r w:rsidR="007172BD" w:rsidRPr="00EC01B9">
        <w:t>closed</w:t>
      </w:r>
      <w:proofErr w:type="spellEnd"/>
      <w:r w:rsidR="007172BD" w:rsidRPr="00EC01B9">
        <w:t xml:space="preserve"> </w:t>
      </w:r>
      <w:proofErr w:type="spellStart"/>
      <w:r w:rsidR="007172BD" w:rsidRPr="00EC01B9">
        <w:t>captions</w:t>
      </w:r>
      <w:proofErr w:type="spellEnd"/>
      <w:r w:rsidR="007172BD" w:rsidRPr="00EC01B9">
        <w:t xml:space="preserve"> e demais serviços embarcados no sinal de satélite e que precisem ser transmitidos no sinal ISDB-T</w:t>
      </w:r>
      <w:r w:rsidR="00AD3CB8" w:rsidRPr="00EC01B9">
        <w:t>.</w:t>
      </w:r>
      <w:r w:rsidR="00A93AF1" w:rsidRPr="00EC01B9">
        <w:t xml:space="preserve"> </w:t>
      </w:r>
      <w:r w:rsidR="007274EF" w:rsidRPr="00EC01B9">
        <w:t xml:space="preserve">Das entradas </w:t>
      </w:r>
      <w:r w:rsidR="00E70E9E" w:rsidRPr="00EC01B9">
        <w:t>DVB-</w:t>
      </w:r>
      <w:r w:rsidR="007274EF" w:rsidRPr="00EC01B9">
        <w:t xml:space="preserve">ASI, IP e em banda L disponíveis, ao menos três devem funcionar de forma </w:t>
      </w:r>
      <w:r w:rsidR="007848EB" w:rsidRPr="00EC01B9">
        <w:t>independente e simultânea</w:t>
      </w:r>
      <w:r w:rsidR="007274EF" w:rsidRPr="00EC01B9">
        <w:t>, com possibilidade de seleção de qualquer combinação das entradas</w:t>
      </w:r>
      <w:r w:rsidR="008725B9" w:rsidRPr="00EC01B9">
        <w:t>. O</w:t>
      </w:r>
      <w:r w:rsidR="007848EB" w:rsidRPr="00EC01B9">
        <w:t xml:space="preserve"> sistema de recepção deve entregar para o sistema de mu</w:t>
      </w:r>
      <w:r w:rsidR="00027C45" w:rsidRPr="00EC01B9">
        <w:t>l</w:t>
      </w:r>
      <w:r w:rsidR="007848EB" w:rsidRPr="00EC01B9">
        <w:t>tiplexação</w:t>
      </w:r>
      <w:r w:rsidR="00D103CF" w:rsidRPr="00EC01B9">
        <w:t>, em interface com tipo e quantidade compatív</w:t>
      </w:r>
      <w:r w:rsidR="007172BD" w:rsidRPr="00EC01B9">
        <w:t>eis</w:t>
      </w:r>
      <w:r w:rsidR="007848EB" w:rsidRPr="00EC01B9">
        <w:t xml:space="preserve"> </w:t>
      </w:r>
      <w:r w:rsidR="00752C46" w:rsidRPr="00EC01B9">
        <w:t>com</w:t>
      </w:r>
      <w:r w:rsidR="007848EB" w:rsidRPr="00EC01B9">
        <w:t xml:space="preserve"> três fluxos MPEG2-TS</w:t>
      </w:r>
      <w:r w:rsidR="007274EF" w:rsidRPr="00EC01B9">
        <w:t xml:space="preserve"> independentes e com </w:t>
      </w:r>
      <w:proofErr w:type="spellStart"/>
      <w:r w:rsidR="007274EF" w:rsidRPr="00EC01B9">
        <w:t>conteúdos</w:t>
      </w:r>
      <w:proofErr w:type="spellEnd"/>
      <w:r w:rsidR="007274EF" w:rsidRPr="00EC01B9">
        <w:t xml:space="preserve"> inalterados</w:t>
      </w:r>
      <w:r w:rsidR="007848EB" w:rsidRPr="00EC01B9">
        <w:t xml:space="preserve">, </w:t>
      </w:r>
      <w:r w:rsidR="007274EF" w:rsidRPr="00EC01B9">
        <w:t xml:space="preserve">um fluxo para cada uma </w:t>
      </w:r>
      <w:r w:rsidR="00E41150" w:rsidRPr="00EC01B9">
        <w:t>das</w:t>
      </w:r>
      <w:r w:rsidR="007274EF" w:rsidRPr="00EC01B9">
        <w:t xml:space="preserve"> entradas selecionadas</w:t>
      </w:r>
      <w:r w:rsidR="00B22996" w:rsidRPr="00EC01B9">
        <w:t xml:space="preserve"> e</w:t>
      </w:r>
      <w:r w:rsidR="00BE7D6E" w:rsidRPr="00EC01B9">
        <w:t xml:space="preserve"> com as características abaixo descritas:</w:t>
      </w:r>
      <w:r w:rsidR="007274EF" w:rsidRPr="00EC01B9">
        <w:t xml:space="preserve"> </w:t>
      </w:r>
    </w:p>
    <w:p w14:paraId="4E4D2DAD" w14:textId="77777777" w:rsidR="00CB0454" w:rsidRPr="00EC01B9" w:rsidRDefault="00CB0454" w:rsidP="00A9411D">
      <w:pPr>
        <w:jc w:val="both"/>
      </w:pPr>
    </w:p>
    <w:p w14:paraId="552D42F6" w14:textId="056456F9" w:rsidR="00DA3CA2" w:rsidRPr="00EC01B9" w:rsidRDefault="00DA3CA2" w:rsidP="00882FAC">
      <w:pPr>
        <w:pStyle w:val="PargrafodaLista"/>
        <w:numPr>
          <w:ilvl w:val="0"/>
          <w:numId w:val="18"/>
        </w:numPr>
        <w:jc w:val="both"/>
      </w:pPr>
      <w:r w:rsidRPr="00EC01B9">
        <w:t xml:space="preserve">Capacidade de Filtragem e </w:t>
      </w:r>
      <w:proofErr w:type="spellStart"/>
      <w:r w:rsidRPr="00EC01B9">
        <w:t>remapeamento</w:t>
      </w:r>
      <w:proofErr w:type="spellEnd"/>
      <w:r w:rsidRPr="00EC01B9">
        <w:t xml:space="preserve"> de </w:t>
      </w:r>
      <w:proofErr w:type="spellStart"/>
      <w:r w:rsidRPr="00EC01B9">
        <w:t>PIDs</w:t>
      </w:r>
      <w:proofErr w:type="spellEnd"/>
      <w:r w:rsidRPr="00EC01B9">
        <w:t xml:space="preserve"> (</w:t>
      </w:r>
      <w:proofErr w:type="spellStart"/>
      <w:r w:rsidRPr="00EC01B9">
        <w:t>program</w:t>
      </w:r>
      <w:proofErr w:type="spellEnd"/>
      <w:r w:rsidRPr="00EC01B9">
        <w:t xml:space="preserve"> </w:t>
      </w:r>
      <w:proofErr w:type="spellStart"/>
      <w:r w:rsidRPr="00EC01B9">
        <w:t>identifiers</w:t>
      </w:r>
      <w:proofErr w:type="spellEnd"/>
      <w:r w:rsidRPr="00EC01B9">
        <w:t>) de cada uma das entradas do sistema de recepção;</w:t>
      </w:r>
    </w:p>
    <w:p w14:paraId="446EC86F" w14:textId="75693531" w:rsidR="00DA3CA2" w:rsidRPr="00EC01B9" w:rsidRDefault="00DA3CA2" w:rsidP="00882FAC">
      <w:pPr>
        <w:pStyle w:val="PargrafodaLista"/>
        <w:numPr>
          <w:ilvl w:val="0"/>
          <w:numId w:val="18"/>
        </w:numPr>
        <w:jc w:val="both"/>
      </w:pPr>
      <w:r w:rsidRPr="00EC01B9">
        <w:t xml:space="preserve">Capacidade de inserção, remoção e edição direta das tabelas PSI/MPEG-2, especificamente das tabelas PAT, </w:t>
      </w:r>
      <w:proofErr w:type="spellStart"/>
      <w:r w:rsidRPr="00EC01B9">
        <w:t>PMTs</w:t>
      </w:r>
      <w:proofErr w:type="spellEnd"/>
      <w:r w:rsidRPr="00EC01B9">
        <w:t>, SDT e NIT;</w:t>
      </w:r>
    </w:p>
    <w:p w14:paraId="690C27D5" w14:textId="602A957B" w:rsidR="00DA3CA2" w:rsidRPr="00EC01B9" w:rsidRDefault="00DA3CA2" w:rsidP="00882FAC">
      <w:pPr>
        <w:pStyle w:val="PargrafodaLista"/>
        <w:numPr>
          <w:ilvl w:val="0"/>
          <w:numId w:val="18"/>
        </w:numPr>
        <w:jc w:val="both"/>
      </w:pPr>
      <w:r w:rsidRPr="00EC01B9">
        <w:t xml:space="preserve">Capacidade de edição de Service IDs, TS IDs, Service </w:t>
      </w:r>
      <w:proofErr w:type="spellStart"/>
      <w:r w:rsidRPr="00EC01B9">
        <w:t>Types</w:t>
      </w:r>
      <w:proofErr w:type="spellEnd"/>
      <w:r w:rsidRPr="00EC01B9">
        <w:t xml:space="preserve">, Service </w:t>
      </w:r>
      <w:proofErr w:type="spellStart"/>
      <w:r w:rsidRPr="00EC01B9">
        <w:t>Providers</w:t>
      </w:r>
      <w:proofErr w:type="spellEnd"/>
      <w:r w:rsidRPr="00EC01B9">
        <w:t xml:space="preserve">, Service </w:t>
      </w:r>
      <w:proofErr w:type="spellStart"/>
      <w:r w:rsidRPr="00EC01B9">
        <w:t>Names</w:t>
      </w:r>
      <w:proofErr w:type="spellEnd"/>
      <w:r w:rsidRPr="00EC01B9">
        <w:t xml:space="preserve"> e Network </w:t>
      </w:r>
      <w:proofErr w:type="spellStart"/>
      <w:r w:rsidRPr="00EC01B9">
        <w:t>Name</w:t>
      </w:r>
      <w:proofErr w:type="spellEnd"/>
      <w:r w:rsidRPr="00EC01B9">
        <w:t>;</w:t>
      </w:r>
    </w:p>
    <w:p w14:paraId="12610A99" w14:textId="5CB5731D" w:rsidR="00DA3CA2" w:rsidRPr="00EC01B9" w:rsidRDefault="00DA3CA2" w:rsidP="00882FAC">
      <w:pPr>
        <w:pStyle w:val="PargrafodaLista"/>
        <w:numPr>
          <w:ilvl w:val="0"/>
          <w:numId w:val="18"/>
        </w:numPr>
        <w:jc w:val="both"/>
      </w:pPr>
      <w:r w:rsidRPr="00EC01B9">
        <w:t xml:space="preserve">Capacidade de inserção de número do canal virtual por meio da tabela NIT (descritor </w:t>
      </w:r>
      <w:proofErr w:type="spellStart"/>
      <w:r w:rsidRPr="00EC01B9">
        <w:t>ts_information_descriptor</w:t>
      </w:r>
      <w:proofErr w:type="spellEnd"/>
      <w:r w:rsidRPr="00EC01B9">
        <w:t xml:space="preserve">, campo </w:t>
      </w:r>
      <w:proofErr w:type="spellStart"/>
      <w:r w:rsidRPr="00EC01B9">
        <w:t>remote_control_key_id</w:t>
      </w:r>
      <w:proofErr w:type="spellEnd"/>
      <w:r w:rsidRPr="00EC01B9">
        <w:t>);</w:t>
      </w:r>
    </w:p>
    <w:p w14:paraId="31FD3504" w14:textId="11BF3D88" w:rsidR="00DA3CA2" w:rsidRPr="00EC01B9" w:rsidRDefault="00F40D80" w:rsidP="00882FAC">
      <w:pPr>
        <w:pStyle w:val="PargrafodaLista"/>
        <w:numPr>
          <w:ilvl w:val="0"/>
          <w:numId w:val="18"/>
        </w:numPr>
        <w:jc w:val="both"/>
      </w:pPr>
      <w:r w:rsidRPr="00EC01B9">
        <w:t>A i</w:t>
      </w:r>
      <w:r w:rsidR="00DA3CA2" w:rsidRPr="00EC01B9">
        <w:t xml:space="preserve">nterface </w:t>
      </w:r>
      <w:r w:rsidRPr="00EC01B9">
        <w:t xml:space="preserve">de monitoração e configuração </w:t>
      </w:r>
      <w:r w:rsidR="00DA3CA2" w:rsidRPr="00EC01B9">
        <w:t>web deve exibir a presença ou ausência de recepção de cada entrada, a taxa total</w:t>
      </w:r>
      <w:r w:rsidR="008B26E2" w:rsidRPr="00EC01B9">
        <w:t>,</w:t>
      </w:r>
      <w:r w:rsidR="00497B9D" w:rsidRPr="00EC01B9">
        <w:t xml:space="preserve"> </w:t>
      </w:r>
      <w:r w:rsidR="00DA3CA2" w:rsidRPr="00EC01B9">
        <w:t>a taxa filtrada de cada entrada, possibilitar as funcionalidades de filtragem</w:t>
      </w:r>
      <w:r w:rsidR="008B26E2" w:rsidRPr="00EC01B9">
        <w:t>,</w:t>
      </w:r>
      <w:r w:rsidR="00DA3CA2" w:rsidRPr="00EC01B9">
        <w:t xml:space="preserve"> </w:t>
      </w:r>
      <w:proofErr w:type="spellStart"/>
      <w:r w:rsidR="00DA3CA2" w:rsidRPr="00EC01B9">
        <w:t>remapeamento</w:t>
      </w:r>
      <w:proofErr w:type="spellEnd"/>
      <w:r w:rsidR="00DA3CA2" w:rsidRPr="00EC01B9">
        <w:t xml:space="preserve"> de </w:t>
      </w:r>
      <w:proofErr w:type="spellStart"/>
      <w:r w:rsidR="00DA3CA2" w:rsidRPr="00EC01B9">
        <w:t>PIDs</w:t>
      </w:r>
      <w:proofErr w:type="spellEnd"/>
      <w:r w:rsidR="00DA3CA2" w:rsidRPr="00EC01B9">
        <w:t>, inserção, remoção e edição das tabelas PSI e dos serviços e descritores</w:t>
      </w:r>
      <w:r w:rsidR="008B26E2" w:rsidRPr="00EC01B9">
        <w:t>;</w:t>
      </w:r>
    </w:p>
    <w:p w14:paraId="27FB3650" w14:textId="380736FC" w:rsidR="0082577D" w:rsidRPr="00EC01B9" w:rsidRDefault="0082577D" w:rsidP="00882FAC">
      <w:pPr>
        <w:pStyle w:val="PargrafodaLista"/>
        <w:numPr>
          <w:ilvl w:val="0"/>
          <w:numId w:val="18"/>
        </w:numPr>
        <w:jc w:val="both"/>
      </w:pPr>
      <w:r w:rsidRPr="00EC01B9">
        <w:t>Interface de monitoração com protocolo SNMP, com informações individuais para cada canal;</w:t>
      </w:r>
    </w:p>
    <w:p w14:paraId="3DFB1DB0" w14:textId="77777777" w:rsidR="00894F4A" w:rsidRPr="00EC01B9" w:rsidRDefault="00894F4A" w:rsidP="00894F4A">
      <w:pPr>
        <w:jc w:val="both"/>
      </w:pPr>
    </w:p>
    <w:p w14:paraId="433D9224" w14:textId="67297F07" w:rsidR="00113ECD" w:rsidRPr="00EC01B9" w:rsidRDefault="00002690" w:rsidP="00A9411D">
      <w:pPr>
        <w:jc w:val="both"/>
      </w:pPr>
      <w:r w:rsidRPr="00EC01B9">
        <w:t xml:space="preserve">O </w:t>
      </w:r>
      <w:r w:rsidR="008333A4" w:rsidRPr="00EC01B9">
        <w:t xml:space="preserve">módulo de recepção Tipo 3 </w:t>
      </w:r>
      <w:r w:rsidRPr="00EC01B9">
        <w:t>deverá</w:t>
      </w:r>
      <w:r w:rsidR="005B7ABB" w:rsidRPr="00EC01B9">
        <w:t xml:space="preserve"> ser instalado no mesmo rack do STM</w:t>
      </w:r>
      <w:r w:rsidRPr="00EC01B9">
        <w:t>, podendo</w:t>
      </w:r>
      <w:r w:rsidR="001E03A8" w:rsidRPr="00EC01B9">
        <w:t xml:space="preserve"> </w:t>
      </w:r>
      <w:r w:rsidR="008333A4" w:rsidRPr="00EC01B9">
        <w:t xml:space="preserve">estar </w:t>
      </w:r>
      <w:r w:rsidR="001E03A8" w:rsidRPr="00EC01B9">
        <w:t>integrado ao MTX</w:t>
      </w:r>
      <w:r w:rsidR="005B7ABB" w:rsidRPr="00EC01B9">
        <w:t>.</w:t>
      </w:r>
    </w:p>
    <w:p w14:paraId="216B96BA" w14:textId="13F0DB9B" w:rsidR="00113ECD" w:rsidRPr="00EC01B9" w:rsidRDefault="00113ECD" w:rsidP="00A9411D">
      <w:pPr>
        <w:pStyle w:val="Ttulo1"/>
        <w:numPr>
          <w:ilvl w:val="1"/>
          <w:numId w:val="1"/>
        </w:numPr>
        <w:rPr>
          <w:rFonts w:ascii="Times New Roman" w:hAnsi="Times New Roman" w:cs="Times New Roman"/>
        </w:rPr>
      </w:pPr>
      <w:r w:rsidRPr="00EC01B9">
        <w:rPr>
          <w:rFonts w:ascii="Times New Roman" w:hAnsi="Times New Roman" w:cs="Times New Roman"/>
        </w:rPr>
        <w:t xml:space="preserve">Sistema de </w:t>
      </w:r>
      <w:proofErr w:type="spellStart"/>
      <w:r w:rsidRPr="00EC01B9">
        <w:rPr>
          <w:rFonts w:ascii="Times New Roman" w:hAnsi="Times New Roman" w:cs="Times New Roman"/>
        </w:rPr>
        <w:t>Telessupervisão</w:t>
      </w:r>
      <w:proofErr w:type="spellEnd"/>
    </w:p>
    <w:p w14:paraId="160271F2" w14:textId="77777777" w:rsidR="00113ECD" w:rsidRPr="00EC01B9" w:rsidRDefault="00113ECD" w:rsidP="00A9411D">
      <w:pPr>
        <w:pStyle w:val="PargrafodaLista"/>
        <w:widowControl w:val="0"/>
        <w:tabs>
          <w:tab w:val="left" w:pos="0"/>
        </w:tabs>
        <w:suppressAutoHyphens/>
        <w:ind w:left="0"/>
        <w:jc w:val="both"/>
        <w:rPr>
          <w:rFonts w:eastAsia="Times New Roman"/>
          <w:bCs/>
          <w:iCs/>
          <w:szCs w:val="20"/>
        </w:rPr>
      </w:pPr>
      <w:r w:rsidRPr="00EC01B9">
        <w:rPr>
          <w:rFonts w:eastAsia="Times New Roman"/>
          <w:bCs/>
          <w:iCs/>
          <w:szCs w:val="20"/>
        </w:rPr>
        <w:t>Deve ser fornecido, integrado ao abrigo de equipamentos, sistema de monitoração com acesso à Internet e modem de serviço móvel pessoal. O sistema deve ser capaz de informar status de:</w:t>
      </w:r>
    </w:p>
    <w:p w14:paraId="76DA0A15" w14:textId="77777777" w:rsidR="00113ECD" w:rsidRPr="00EC01B9" w:rsidRDefault="00113ECD" w:rsidP="00113ECD">
      <w:pPr>
        <w:pStyle w:val="PargrafodaLista"/>
        <w:widowControl w:val="0"/>
        <w:tabs>
          <w:tab w:val="left" w:pos="426"/>
        </w:tabs>
        <w:suppressAutoHyphens/>
        <w:ind w:left="426"/>
        <w:jc w:val="both"/>
        <w:rPr>
          <w:rFonts w:eastAsia="Times New Roman"/>
          <w:bCs/>
          <w:iCs/>
          <w:szCs w:val="20"/>
        </w:rPr>
      </w:pPr>
    </w:p>
    <w:p w14:paraId="25C1B82C" w14:textId="4EF96D95" w:rsidR="00113ECD" w:rsidRPr="00EC01B9" w:rsidRDefault="00894F4A" w:rsidP="00A9411D">
      <w:pPr>
        <w:pStyle w:val="PargrafodaLista"/>
        <w:numPr>
          <w:ilvl w:val="0"/>
          <w:numId w:val="19"/>
        </w:numPr>
        <w:jc w:val="both"/>
      </w:pPr>
      <w:r w:rsidRPr="00EC01B9">
        <w:t>P</w:t>
      </w:r>
      <w:r w:rsidR="00113ECD" w:rsidRPr="00EC01B9">
        <w:t>arâmetros da energia disponível no site, através d</w:t>
      </w:r>
      <w:r w:rsidR="00257A3E" w:rsidRPr="00EC01B9">
        <w:t xml:space="preserve">a </w:t>
      </w:r>
      <w:r w:rsidR="00113ECD" w:rsidRPr="00EC01B9">
        <w:t xml:space="preserve">leitura </w:t>
      </w:r>
      <w:r w:rsidR="00257A3E" w:rsidRPr="00EC01B9">
        <w:t>de parâmetros reportados pelo nobreak</w:t>
      </w:r>
      <w:r w:rsidR="00113ECD" w:rsidRPr="00EC01B9">
        <w:t>;</w:t>
      </w:r>
    </w:p>
    <w:p w14:paraId="13C3433C" w14:textId="744AA38C" w:rsidR="00113ECD" w:rsidRPr="00EC01B9" w:rsidRDefault="00894F4A" w:rsidP="00A9411D">
      <w:pPr>
        <w:pStyle w:val="PargrafodaLista"/>
        <w:numPr>
          <w:ilvl w:val="0"/>
          <w:numId w:val="19"/>
        </w:numPr>
        <w:jc w:val="both"/>
      </w:pPr>
      <w:r w:rsidRPr="00EC01B9">
        <w:lastRenderedPageBreak/>
        <w:t>A</w:t>
      </w:r>
      <w:r w:rsidR="00113ECD" w:rsidRPr="00EC01B9">
        <w:t>cesso ao interior da estação, através da instalação de sensores de porta inclusos no kit para informação / alarme de abertura de portas;</w:t>
      </w:r>
    </w:p>
    <w:p w14:paraId="52E2E42A" w14:textId="4C469531" w:rsidR="00113ECD" w:rsidRPr="00EC01B9" w:rsidRDefault="00113ECD" w:rsidP="00257A3E">
      <w:pPr>
        <w:pStyle w:val="PargrafodaLista"/>
        <w:numPr>
          <w:ilvl w:val="0"/>
          <w:numId w:val="19"/>
        </w:numPr>
        <w:jc w:val="both"/>
      </w:pPr>
      <w:r w:rsidRPr="00EC01B9">
        <w:t xml:space="preserve">Parâmetros do sistema de refrigeração, através </w:t>
      </w:r>
      <w:r w:rsidR="00257A3E" w:rsidRPr="00EC01B9">
        <w:t>da monitoração de temperatura e ações de controle</w:t>
      </w:r>
      <w:r w:rsidRPr="00EC01B9">
        <w:t>;</w:t>
      </w:r>
    </w:p>
    <w:p w14:paraId="6557F2E0" w14:textId="77777777" w:rsidR="00113ECD" w:rsidRPr="00EC01B9" w:rsidRDefault="00113ECD" w:rsidP="00113ECD">
      <w:pPr>
        <w:pStyle w:val="PargrafodaLista"/>
        <w:widowControl w:val="0"/>
        <w:tabs>
          <w:tab w:val="left" w:pos="709"/>
        </w:tabs>
        <w:suppressAutoHyphens/>
        <w:ind w:left="709" w:hanging="425"/>
        <w:jc w:val="both"/>
        <w:rPr>
          <w:rFonts w:eastAsia="Times New Roman"/>
          <w:bCs/>
          <w:iCs/>
          <w:szCs w:val="20"/>
        </w:rPr>
      </w:pPr>
    </w:p>
    <w:p w14:paraId="7A0D707C" w14:textId="62813EDE" w:rsidR="00113ECD" w:rsidRPr="00EC01B9" w:rsidRDefault="00113ECD" w:rsidP="00A9411D">
      <w:pPr>
        <w:pStyle w:val="PargrafodaLista"/>
        <w:widowControl w:val="0"/>
        <w:suppressAutoHyphens/>
        <w:ind w:left="0"/>
        <w:jc w:val="both"/>
        <w:rPr>
          <w:rFonts w:eastAsia="Times New Roman"/>
          <w:bCs/>
          <w:iCs/>
          <w:szCs w:val="20"/>
        </w:rPr>
      </w:pPr>
      <w:r w:rsidRPr="00EC01B9">
        <w:rPr>
          <w:rFonts w:eastAsia="Times New Roman"/>
          <w:bCs/>
          <w:iCs/>
          <w:szCs w:val="20"/>
        </w:rPr>
        <w:t>O sistema deverá monitorar os parâmetros com os seguintes sensores: 1 (um) sensor de Temperatura, 2 (dois) sensores de abertura de porta</w:t>
      </w:r>
      <w:r w:rsidR="008B1ED6" w:rsidRPr="00EC01B9">
        <w:rPr>
          <w:rFonts w:eastAsia="Times New Roman"/>
          <w:bCs/>
          <w:iCs/>
          <w:szCs w:val="20"/>
        </w:rPr>
        <w:t xml:space="preserve"> e informações obtidas no nobreak</w:t>
      </w:r>
      <w:r w:rsidRPr="00EC01B9">
        <w:rPr>
          <w:rFonts w:eastAsia="Times New Roman"/>
          <w:bCs/>
          <w:iCs/>
          <w:szCs w:val="20"/>
        </w:rPr>
        <w:t>.</w:t>
      </w:r>
    </w:p>
    <w:p w14:paraId="70A14193" w14:textId="77777777" w:rsidR="00113ECD" w:rsidRPr="00EC01B9" w:rsidRDefault="00113ECD" w:rsidP="00113ECD">
      <w:pPr>
        <w:pStyle w:val="PargrafodaLista"/>
        <w:widowControl w:val="0"/>
        <w:tabs>
          <w:tab w:val="left" w:pos="426"/>
        </w:tabs>
        <w:suppressAutoHyphens/>
        <w:ind w:left="426"/>
        <w:jc w:val="both"/>
        <w:rPr>
          <w:rFonts w:eastAsia="Times New Roman"/>
          <w:bCs/>
          <w:iCs/>
          <w:szCs w:val="20"/>
        </w:rPr>
      </w:pPr>
    </w:p>
    <w:p w14:paraId="755DA068" w14:textId="78D3D0AF" w:rsidR="00113ECD" w:rsidRPr="00EC01B9" w:rsidRDefault="00113ECD" w:rsidP="00894F4A">
      <w:pPr>
        <w:widowControl w:val="0"/>
        <w:tabs>
          <w:tab w:val="left" w:pos="0"/>
        </w:tabs>
        <w:suppressAutoHyphens/>
        <w:jc w:val="both"/>
        <w:rPr>
          <w:rFonts w:eastAsia="Times New Roman"/>
          <w:bCs/>
          <w:iCs/>
          <w:szCs w:val="20"/>
        </w:rPr>
      </w:pPr>
      <w:r w:rsidRPr="00EC01B9">
        <w:rPr>
          <w:rFonts w:eastAsia="Times New Roman"/>
          <w:bCs/>
          <w:iCs/>
          <w:szCs w:val="20"/>
        </w:rPr>
        <w:t xml:space="preserve">O sistema de </w:t>
      </w:r>
      <w:proofErr w:type="spellStart"/>
      <w:r w:rsidRPr="00EC01B9">
        <w:rPr>
          <w:rFonts w:eastAsia="Times New Roman"/>
          <w:bCs/>
          <w:iCs/>
          <w:szCs w:val="20"/>
        </w:rPr>
        <w:t>telessupervisão</w:t>
      </w:r>
      <w:proofErr w:type="spellEnd"/>
      <w:r w:rsidRPr="00EC01B9">
        <w:rPr>
          <w:rFonts w:eastAsia="Times New Roman"/>
          <w:bCs/>
          <w:iCs/>
          <w:szCs w:val="20"/>
        </w:rPr>
        <w:t xml:space="preserve"> deverá apresentar as seguintes características:</w:t>
      </w:r>
    </w:p>
    <w:p w14:paraId="70F9BF95" w14:textId="77777777" w:rsidR="00894F4A" w:rsidRPr="00EC01B9" w:rsidRDefault="00894F4A" w:rsidP="00A9411D">
      <w:pPr>
        <w:widowControl w:val="0"/>
        <w:tabs>
          <w:tab w:val="left" w:pos="0"/>
        </w:tabs>
        <w:suppressAutoHyphens/>
        <w:jc w:val="both"/>
        <w:rPr>
          <w:rFonts w:eastAsia="Times New Roman"/>
          <w:bCs/>
          <w:iCs/>
          <w:szCs w:val="20"/>
        </w:rPr>
      </w:pPr>
    </w:p>
    <w:p w14:paraId="23DFA74D" w14:textId="682CE843" w:rsidR="00113ECD" w:rsidRPr="00EC01B9"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 xml:space="preserve">Roteador com funções de firewall e configurações de rede para </w:t>
      </w:r>
      <w:r w:rsidR="0054543D" w:rsidRPr="00EC01B9">
        <w:rPr>
          <w:rFonts w:eastAsia="Times New Roman"/>
          <w:bCs/>
          <w:iCs/>
          <w:szCs w:val="20"/>
        </w:rPr>
        <w:t xml:space="preserve">VPN e </w:t>
      </w:r>
      <w:r w:rsidRPr="00EC01B9">
        <w:rPr>
          <w:rFonts w:eastAsia="Times New Roman"/>
          <w:bCs/>
          <w:iCs/>
          <w:szCs w:val="20"/>
        </w:rPr>
        <w:t>IP nas unidades monitoradas;</w:t>
      </w:r>
    </w:p>
    <w:p w14:paraId="5621EFA4" w14:textId="77777777" w:rsidR="00113ECD" w:rsidRPr="00EC01B9"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Modem SMP embarcado com receptáculo para SIM card;</w:t>
      </w:r>
    </w:p>
    <w:p w14:paraId="6EF34908" w14:textId="14ADE587" w:rsidR="00113ECD" w:rsidRPr="00EC01B9"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Porta ethernet de acesso à internet (RJ45)</w:t>
      </w:r>
      <w:r w:rsidR="008A3216" w:rsidRPr="00EC01B9">
        <w:rPr>
          <w:rFonts w:eastAsia="Times New Roman"/>
          <w:bCs/>
          <w:iCs/>
          <w:szCs w:val="20"/>
        </w:rPr>
        <w:t>;</w:t>
      </w:r>
    </w:p>
    <w:p w14:paraId="0645ABAD" w14:textId="77777777" w:rsidR="00113ECD" w:rsidRPr="00EC01B9"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Não poderá fazer edição na tabela MIB do STM;</w:t>
      </w:r>
    </w:p>
    <w:p w14:paraId="39D7B163" w14:textId="19E08C58" w:rsidR="00113ECD" w:rsidRPr="00EC01B9"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Permitir acesso</w:t>
      </w:r>
      <w:r w:rsidR="0054543D" w:rsidRPr="00EC01B9">
        <w:rPr>
          <w:rFonts w:eastAsia="Times New Roman"/>
          <w:bCs/>
          <w:iCs/>
          <w:szCs w:val="20"/>
        </w:rPr>
        <w:t xml:space="preserve"> controlado </w:t>
      </w:r>
      <w:r w:rsidRPr="00EC01B9">
        <w:rPr>
          <w:rFonts w:eastAsia="Times New Roman"/>
          <w:bCs/>
          <w:iCs/>
          <w:szCs w:val="20"/>
        </w:rPr>
        <w:t>à página web do STM</w:t>
      </w:r>
      <w:r w:rsidR="0054543D" w:rsidRPr="00EC01B9">
        <w:rPr>
          <w:rFonts w:eastAsia="Times New Roman"/>
          <w:bCs/>
          <w:iCs/>
          <w:szCs w:val="20"/>
        </w:rPr>
        <w:t>,</w:t>
      </w:r>
      <w:r w:rsidRPr="00EC01B9">
        <w:rPr>
          <w:rFonts w:eastAsia="Times New Roman"/>
          <w:bCs/>
          <w:iCs/>
          <w:szCs w:val="20"/>
        </w:rPr>
        <w:t xml:space="preserve"> monitoração via SNMP</w:t>
      </w:r>
      <w:r w:rsidR="0054543D" w:rsidRPr="00EC01B9">
        <w:rPr>
          <w:rFonts w:eastAsia="Times New Roman"/>
          <w:bCs/>
          <w:iCs/>
          <w:szCs w:val="20"/>
        </w:rPr>
        <w:t xml:space="preserve"> e </w:t>
      </w:r>
      <w:r w:rsidR="003B114C" w:rsidRPr="00EC01B9">
        <w:rPr>
          <w:rFonts w:eastAsia="Times New Roman"/>
          <w:bCs/>
          <w:iCs/>
          <w:szCs w:val="20"/>
        </w:rPr>
        <w:t>configuração remota</w:t>
      </w:r>
      <w:r w:rsidR="008A3216" w:rsidRPr="00EC01B9">
        <w:rPr>
          <w:rFonts w:eastAsia="Times New Roman"/>
          <w:bCs/>
          <w:iCs/>
          <w:szCs w:val="20"/>
        </w:rPr>
        <w:t>;</w:t>
      </w:r>
    </w:p>
    <w:p w14:paraId="04A45373" w14:textId="0C2955B0" w:rsidR="008A3216" w:rsidRPr="00EC01B9" w:rsidRDefault="008A3216" w:rsidP="007E5BBB">
      <w:pPr>
        <w:pStyle w:val="PargrafodaLista"/>
        <w:widowControl w:val="0"/>
        <w:numPr>
          <w:ilvl w:val="0"/>
          <w:numId w:val="12"/>
        </w:numPr>
        <w:tabs>
          <w:tab w:val="left" w:pos="0"/>
        </w:tabs>
        <w:suppressAutoHyphens/>
        <w:jc w:val="both"/>
        <w:rPr>
          <w:rFonts w:eastAsia="Times New Roman"/>
          <w:bCs/>
          <w:iCs/>
          <w:szCs w:val="20"/>
        </w:rPr>
      </w:pPr>
      <w:r w:rsidRPr="00EC01B9">
        <w:rPr>
          <w:rFonts w:eastAsia="Times New Roman"/>
          <w:bCs/>
          <w:iCs/>
          <w:szCs w:val="20"/>
        </w:rPr>
        <w:t>Bateria com capacidade para sustentar o sistema operando por no mínimo duas horas, em caso de interrupção do fornecimento de energia elétrica.</w:t>
      </w:r>
    </w:p>
    <w:p w14:paraId="425E2A01" w14:textId="77777777" w:rsidR="00CB0454" w:rsidRPr="00EC01B9" w:rsidRDefault="00CB0454" w:rsidP="00CB0454">
      <w:pPr>
        <w:pStyle w:val="PargrafodaLista"/>
        <w:widowControl w:val="0"/>
        <w:tabs>
          <w:tab w:val="left" w:pos="0"/>
        </w:tabs>
        <w:suppressAutoHyphens/>
        <w:ind w:left="1068"/>
        <w:jc w:val="both"/>
        <w:rPr>
          <w:rFonts w:eastAsia="Times New Roman"/>
          <w:bCs/>
          <w:iCs/>
          <w:szCs w:val="20"/>
        </w:rPr>
      </w:pPr>
    </w:p>
    <w:p w14:paraId="473E1C61" w14:textId="21D589EF" w:rsidR="00113ECD" w:rsidRPr="00EC01B9" w:rsidRDefault="00113ECD" w:rsidP="00A9411D">
      <w:pPr>
        <w:pStyle w:val="PargrafodaLista"/>
        <w:widowControl w:val="0"/>
        <w:tabs>
          <w:tab w:val="left" w:pos="0"/>
        </w:tabs>
        <w:suppressAutoHyphens/>
        <w:ind w:left="0"/>
        <w:jc w:val="both"/>
        <w:rPr>
          <w:rFonts w:eastAsia="Times New Roman"/>
          <w:bCs/>
          <w:iCs/>
          <w:szCs w:val="20"/>
        </w:rPr>
      </w:pPr>
      <w:r w:rsidRPr="00EC01B9">
        <w:rPr>
          <w:rFonts w:eastAsia="Times New Roman"/>
          <w:bCs/>
          <w:iCs/>
          <w:szCs w:val="20"/>
        </w:rPr>
        <w:t>Os receptores, multiplexadores e transmissores deverão ser compatíveis e gerenciáveis por qualquer software de gestão através do protocolo SNMP e oferecer controle de Acesso Web por usuário e senha.</w:t>
      </w:r>
    </w:p>
    <w:p w14:paraId="18195B23" w14:textId="1FCA01DE" w:rsidR="008B1ED6" w:rsidRPr="00EC01B9" w:rsidRDefault="008B1ED6" w:rsidP="00A9411D">
      <w:pPr>
        <w:pStyle w:val="PargrafodaLista"/>
        <w:widowControl w:val="0"/>
        <w:tabs>
          <w:tab w:val="left" w:pos="0"/>
        </w:tabs>
        <w:suppressAutoHyphens/>
        <w:ind w:left="0"/>
        <w:jc w:val="both"/>
        <w:rPr>
          <w:rFonts w:eastAsia="Times New Roman"/>
          <w:bCs/>
          <w:iCs/>
          <w:szCs w:val="20"/>
        </w:rPr>
      </w:pPr>
    </w:p>
    <w:p w14:paraId="23B66550" w14:textId="4CACC520" w:rsidR="008B1ED6" w:rsidRPr="00EC01B9" w:rsidRDefault="008B1ED6" w:rsidP="00A9411D">
      <w:pPr>
        <w:pStyle w:val="PargrafodaLista"/>
        <w:widowControl w:val="0"/>
        <w:tabs>
          <w:tab w:val="left" w:pos="0"/>
        </w:tabs>
        <w:suppressAutoHyphens/>
        <w:ind w:left="0"/>
        <w:jc w:val="both"/>
        <w:rPr>
          <w:rFonts w:eastAsia="Times New Roman"/>
          <w:bCs/>
          <w:iCs/>
          <w:szCs w:val="20"/>
        </w:rPr>
      </w:pPr>
      <w:r w:rsidRPr="00EC01B9">
        <w:rPr>
          <w:rFonts w:eastAsia="Times New Roman"/>
          <w:bCs/>
          <w:iCs/>
          <w:szCs w:val="20"/>
        </w:rPr>
        <w:t>O nobreak será gerenciado através de porta de comunicação RS-232.</w:t>
      </w:r>
    </w:p>
    <w:p w14:paraId="34D38A82" w14:textId="77777777" w:rsidR="00113ECD" w:rsidRPr="00EC01B9" w:rsidRDefault="00113ECD" w:rsidP="00113ECD">
      <w:pPr>
        <w:pStyle w:val="PargrafodaLista"/>
        <w:widowControl w:val="0"/>
        <w:tabs>
          <w:tab w:val="left" w:pos="0"/>
        </w:tabs>
        <w:suppressAutoHyphens/>
        <w:ind w:left="0" w:firstLine="709"/>
        <w:jc w:val="both"/>
        <w:rPr>
          <w:rFonts w:eastAsia="Times New Roman"/>
          <w:bCs/>
          <w:iCs/>
          <w:szCs w:val="20"/>
        </w:rPr>
      </w:pPr>
    </w:p>
    <w:p w14:paraId="32756BD4" w14:textId="1F7F779A" w:rsidR="00113ECD" w:rsidRPr="00EC01B9" w:rsidRDefault="00113ECD" w:rsidP="00A9411D">
      <w:pPr>
        <w:pStyle w:val="PargrafodaLista"/>
        <w:widowControl w:val="0"/>
        <w:tabs>
          <w:tab w:val="left" w:pos="0"/>
        </w:tabs>
        <w:suppressAutoHyphens/>
        <w:ind w:left="0"/>
        <w:jc w:val="both"/>
        <w:rPr>
          <w:rFonts w:eastAsia="Times New Roman"/>
          <w:bCs/>
          <w:iCs/>
          <w:szCs w:val="20"/>
        </w:rPr>
      </w:pPr>
      <w:r w:rsidRPr="00EC01B9">
        <w:rPr>
          <w:rFonts w:eastAsia="Times New Roman"/>
          <w:bCs/>
          <w:iCs/>
          <w:szCs w:val="20"/>
        </w:rPr>
        <w:t xml:space="preserve">O sistema de </w:t>
      </w:r>
      <w:proofErr w:type="spellStart"/>
      <w:r w:rsidRPr="00EC01B9">
        <w:rPr>
          <w:rFonts w:eastAsia="Times New Roman"/>
          <w:bCs/>
          <w:iCs/>
          <w:szCs w:val="20"/>
        </w:rPr>
        <w:t>telessupervisão</w:t>
      </w:r>
      <w:proofErr w:type="spellEnd"/>
      <w:r w:rsidRPr="00EC01B9">
        <w:rPr>
          <w:rFonts w:eastAsia="Times New Roman"/>
          <w:bCs/>
          <w:iCs/>
          <w:szCs w:val="20"/>
        </w:rPr>
        <w:t xml:space="preserve"> será conectado ao switch de rede ethernet e deverá ser integrado e configurado com todos com os equipamentos da estação de radiodifusão.</w:t>
      </w:r>
    </w:p>
    <w:p w14:paraId="5DB66C3F" w14:textId="77777777" w:rsidR="00113ECD" w:rsidRPr="00EC01B9" w:rsidRDefault="00113ECD" w:rsidP="00113ECD">
      <w:pPr>
        <w:pStyle w:val="PargrafodaLista"/>
        <w:widowControl w:val="0"/>
        <w:tabs>
          <w:tab w:val="left" w:pos="426"/>
        </w:tabs>
        <w:suppressAutoHyphens/>
        <w:ind w:left="426"/>
        <w:jc w:val="both"/>
        <w:rPr>
          <w:rFonts w:eastAsia="Times New Roman"/>
          <w:bCs/>
          <w:iCs/>
          <w:szCs w:val="20"/>
        </w:rPr>
      </w:pPr>
    </w:p>
    <w:p w14:paraId="090DBC68" w14:textId="2381B551" w:rsidR="0002378D" w:rsidRPr="00EC01B9" w:rsidRDefault="00113ECD" w:rsidP="00A9411D">
      <w:pPr>
        <w:pStyle w:val="PargrafodaLista"/>
        <w:widowControl w:val="0"/>
        <w:tabs>
          <w:tab w:val="left" w:pos="0"/>
        </w:tabs>
        <w:suppressAutoHyphens/>
        <w:ind w:left="0"/>
        <w:jc w:val="both"/>
      </w:pPr>
      <w:r w:rsidRPr="00EC01B9">
        <w:rPr>
          <w:rFonts w:eastAsia="Times New Roman"/>
          <w:bCs/>
          <w:iCs/>
          <w:szCs w:val="20"/>
        </w:rPr>
        <w:t xml:space="preserve">O sistema de </w:t>
      </w:r>
      <w:proofErr w:type="spellStart"/>
      <w:r w:rsidRPr="00EC01B9">
        <w:rPr>
          <w:rFonts w:eastAsia="Times New Roman"/>
          <w:bCs/>
          <w:iCs/>
          <w:szCs w:val="20"/>
        </w:rPr>
        <w:t>telessupervisão</w:t>
      </w:r>
      <w:proofErr w:type="spellEnd"/>
      <w:r w:rsidRPr="00EC01B9">
        <w:rPr>
          <w:rFonts w:eastAsia="Times New Roman"/>
          <w:bCs/>
          <w:iCs/>
          <w:szCs w:val="20"/>
        </w:rPr>
        <w:t xml:space="preserve"> deve ter integração com equipamentos e sensores de qualquer marca e modelo através de todas as interfaces SNMP, serial e GPIO (entradas analógicas, entradas digitais e telecomandos)</w:t>
      </w:r>
      <w:r w:rsidR="00894F4A" w:rsidRPr="00EC01B9">
        <w:t>.</w:t>
      </w:r>
    </w:p>
    <w:p w14:paraId="6E1B2B19" w14:textId="77777777" w:rsidR="00243F6D" w:rsidRPr="00EC01B9" w:rsidRDefault="00243F6D" w:rsidP="007E5BBB">
      <w:pPr>
        <w:pStyle w:val="Ttulo1"/>
        <w:numPr>
          <w:ilvl w:val="1"/>
          <w:numId w:val="1"/>
        </w:numPr>
        <w:rPr>
          <w:rFonts w:ascii="Times New Roman" w:hAnsi="Times New Roman" w:cs="Times New Roman"/>
        </w:rPr>
      </w:pPr>
      <w:r w:rsidRPr="00EC01B9">
        <w:rPr>
          <w:rFonts w:ascii="Times New Roman" w:hAnsi="Times New Roman" w:cs="Times New Roman"/>
        </w:rPr>
        <w:t>Rede ethernet</w:t>
      </w:r>
    </w:p>
    <w:p w14:paraId="78C6B1F9" w14:textId="21F9CE9C" w:rsidR="00BB4360" w:rsidRPr="00EC01B9" w:rsidRDefault="00243F6D" w:rsidP="00243F6D">
      <w:pPr>
        <w:spacing w:line="276" w:lineRule="auto"/>
        <w:jc w:val="both"/>
      </w:pPr>
      <w:r w:rsidRPr="00EC01B9">
        <w:t xml:space="preserve">Com o sistema de monitoração SNMP, em cada um dos </w:t>
      </w:r>
      <w:r w:rsidR="004E38C8" w:rsidRPr="00EC01B9">
        <w:t xml:space="preserve">receptores, multiplexadores e </w:t>
      </w:r>
      <w:r w:rsidRPr="00EC01B9">
        <w:t xml:space="preserve">transmissores individuais, deve-se apresentar solução de rede, com </w:t>
      </w:r>
      <w:r w:rsidR="003D2BFB" w:rsidRPr="00EC01B9">
        <w:t xml:space="preserve">switch de rede de </w:t>
      </w:r>
      <w:r w:rsidR="003B114C" w:rsidRPr="00EC01B9">
        <w:t>no mínimo 24</w:t>
      </w:r>
      <w:r w:rsidR="003D2BFB" w:rsidRPr="00EC01B9">
        <w:t xml:space="preserve"> </w:t>
      </w:r>
      <w:r w:rsidRPr="00EC01B9">
        <w:t>portas de comunicação</w:t>
      </w:r>
      <w:r w:rsidR="00F14D0D" w:rsidRPr="00EC01B9">
        <w:t xml:space="preserve">. </w:t>
      </w:r>
    </w:p>
    <w:p w14:paraId="315689A4" w14:textId="23C2AAAA" w:rsidR="00CB7CDD" w:rsidRPr="00EC01B9" w:rsidRDefault="00F40A9F" w:rsidP="007E5BBB">
      <w:pPr>
        <w:pStyle w:val="Ttulo1"/>
        <w:numPr>
          <w:ilvl w:val="1"/>
          <w:numId w:val="1"/>
        </w:numPr>
        <w:rPr>
          <w:rFonts w:ascii="Times New Roman" w:hAnsi="Times New Roman" w:cs="Times New Roman"/>
        </w:rPr>
      </w:pPr>
      <w:r w:rsidRPr="00EC01B9">
        <w:rPr>
          <w:rFonts w:ascii="Times New Roman" w:hAnsi="Times New Roman" w:cs="Times New Roman"/>
        </w:rPr>
        <w:t>Garantia</w:t>
      </w:r>
    </w:p>
    <w:p w14:paraId="616CA437" w14:textId="7C3558BB" w:rsidR="00AF540D" w:rsidRPr="00EC01B9" w:rsidRDefault="00AF540D" w:rsidP="00AF540D">
      <w:pPr>
        <w:jc w:val="both"/>
      </w:pPr>
      <w:r w:rsidRPr="00EC01B9">
        <w:t xml:space="preserve">A garantia mínima para partes, peças e softwares deverá ser de </w:t>
      </w:r>
      <w:r w:rsidR="005D59B4" w:rsidRPr="00EC01B9">
        <w:t xml:space="preserve">um </w:t>
      </w:r>
      <w:r w:rsidRPr="00EC01B9">
        <w:t>ano</w:t>
      </w:r>
      <w:r w:rsidR="005D59B4" w:rsidRPr="00EC01B9">
        <w:t>, podendo ser estendida por mais dois anos mediante contratação adicional</w:t>
      </w:r>
      <w:r w:rsidRPr="00EC01B9">
        <w:t>.</w:t>
      </w:r>
    </w:p>
    <w:p w14:paraId="70946967" w14:textId="77777777" w:rsidR="00894F4A" w:rsidRPr="00EC01B9" w:rsidRDefault="00894F4A" w:rsidP="00AF540D">
      <w:pPr>
        <w:jc w:val="both"/>
      </w:pPr>
    </w:p>
    <w:p w14:paraId="1FE4CF56" w14:textId="089C7BF9" w:rsidR="00AF540D" w:rsidRPr="00EC01B9" w:rsidRDefault="00AF540D" w:rsidP="00AF540D">
      <w:pPr>
        <w:jc w:val="both"/>
      </w:pPr>
      <w:r w:rsidRPr="00EC01B9">
        <w:t>A disponibilidade para o fornecimento de partes, peças e acessórios para todos os itens do STM deverá ser de no mínimo 10 anos.</w:t>
      </w:r>
    </w:p>
    <w:p w14:paraId="764CB421" w14:textId="77777777" w:rsidR="00894F4A" w:rsidRPr="00EC01B9" w:rsidRDefault="00894F4A" w:rsidP="00AF540D">
      <w:pPr>
        <w:jc w:val="both"/>
      </w:pPr>
    </w:p>
    <w:p w14:paraId="3588CE41" w14:textId="2599ECC1" w:rsidR="00CB7CDD" w:rsidRPr="00EC01B9" w:rsidRDefault="00AF540D" w:rsidP="004629AF">
      <w:pPr>
        <w:jc w:val="both"/>
        <w:rPr>
          <w:bCs/>
          <w:lang w:eastAsia="en-US"/>
        </w:rPr>
      </w:pPr>
      <w:r w:rsidRPr="00EC01B9">
        <w:t>As licenças de software devem ser permanentes</w:t>
      </w:r>
      <w:r w:rsidRPr="00EC01B9">
        <w:rPr>
          <w:bCs/>
          <w:lang w:eastAsia="en-US"/>
        </w:rPr>
        <w:t xml:space="preserve">. </w:t>
      </w:r>
    </w:p>
    <w:p w14:paraId="2F0C885B" w14:textId="0B716914" w:rsidR="00F31538" w:rsidRPr="00EC01B9" w:rsidRDefault="009248E3" w:rsidP="007E5BBB">
      <w:pPr>
        <w:pStyle w:val="Ttulo1"/>
        <w:numPr>
          <w:ilvl w:val="1"/>
          <w:numId w:val="1"/>
        </w:numPr>
        <w:rPr>
          <w:rFonts w:ascii="Times New Roman" w:hAnsi="Times New Roman" w:cs="Times New Roman"/>
        </w:rPr>
      </w:pPr>
      <w:r w:rsidRPr="00EC01B9">
        <w:rPr>
          <w:rFonts w:ascii="Times New Roman" w:hAnsi="Times New Roman" w:cs="Times New Roman"/>
        </w:rPr>
        <w:lastRenderedPageBreak/>
        <w:t>Antenas de transmissão</w:t>
      </w:r>
      <w:r w:rsidR="009566C3" w:rsidRPr="00EC01B9">
        <w:rPr>
          <w:rFonts w:ascii="Times New Roman" w:hAnsi="Times New Roman" w:cs="Times New Roman"/>
        </w:rPr>
        <w:t xml:space="preserve"> - UHF</w:t>
      </w:r>
    </w:p>
    <w:p w14:paraId="18EC21A4" w14:textId="375AFCCA" w:rsidR="00347BE9" w:rsidRPr="00EC01B9" w:rsidRDefault="00AF540D" w:rsidP="00D56953">
      <w:pPr>
        <w:spacing w:line="276" w:lineRule="auto"/>
        <w:jc w:val="both"/>
        <w:rPr>
          <w:lang w:eastAsia="en-US"/>
        </w:rPr>
      </w:pPr>
      <w:bookmarkStart w:id="1" w:name="_Hlk62118001"/>
      <w:r w:rsidRPr="00EC01B9">
        <w:rPr>
          <w:lang w:eastAsia="en-US"/>
        </w:rPr>
        <w:t>Deverá</w:t>
      </w:r>
      <w:r w:rsidR="00347BE9" w:rsidRPr="00EC01B9">
        <w:rPr>
          <w:lang w:eastAsia="en-US"/>
        </w:rPr>
        <w:t xml:space="preserve"> ser </w:t>
      </w:r>
      <w:r w:rsidRPr="00EC01B9">
        <w:rPr>
          <w:lang w:eastAsia="en-US"/>
        </w:rPr>
        <w:t xml:space="preserve">escolhido um dentre os </w:t>
      </w:r>
      <w:r w:rsidR="00347BE9" w:rsidRPr="00EC01B9">
        <w:rPr>
          <w:lang w:eastAsia="en-US"/>
        </w:rPr>
        <w:t>dois tipos de sistemas irradiantes para as estações do projeto.</w:t>
      </w:r>
      <w:r w:rsidR="00D56953" w:rsidRPr="00EC01B9">
        <w:rPr>
          <w:lang w:eastAsia="en-US"/>
        </w:rPr>
        <w:t xml:space="preserve"> Um para a cobertura diretiva e outro para omnidirecional. Para cada uma das estações, </w:t>
      </w:r>
      <w:r w:rsidR="00AC7000" w:rsidRPr="00EC01B9">
        <w:rPr>
          <w:lang w:eastAsia="en-US"/>
        </w:rPr>
        <w:t>o GT-P</w:t>
      </w:r>
      <w:r w:rsidR="00EC365F" w:rsidRPr="00EC01B9">
        <w:rPr>
          <w:lang w:eastAsia="en-US"/>
        </w:rPr>
        <w:t>-TVD</w:t>
      </w:r>
      <w:r w:rsidR="00D56953" w:rsidRPr="00EC01B9">
        <w:rPr>
          <w:lang w:eastAsia="en-US"/>
        </w:rPr>
        <w:t xml:space="preserve"> indicará o sistema a ser </w:t>
      </w:r>
      <w:r w:rsidR="00AC7000" w:rsidRPr="00EC01B9">
        <w:rPr>
          <w:lang w:eastAsia="en-US"/>
        </w:rPr>
        <w:t>adotado</w:t>
      </w:r>
      <w:r w:rsidR="00D56953" w:rsidRPr="00EC01B9">
        <w:rPr>
          <w:lang w:eastAsia="en-US"/>
        </w:rPr>
        <w:t>.</w:t>
      </w:r>
    </w:p>
    <w:bookmarkEnd w:id="1"/>
    <w:p w14:paraId="0805BACF" w14:textId="42B128B2" w:rsidR="00347BE9" w:rsidRPr="00EC01B9" w:rsidRDefault="00894F4A" w:rsidP="00A9411D">
      <w:pPr>
        <w:pStyle w:val="Ttulo1"/>
        <w:numPr>
          <w:ilvl w:val="2"/>
          <w:numId w:val="1"/>
        </w:numPr>
        <w:rPr>
          <w:rFonts w:ascii="Times New Roman" w:hAnsi="Times New Roman" w:cs="Times New Roman"/>
        </w:rPr>
      </w:pPr>
      <w:r w:rsidRPr="00EC01B9">
        <w:rPr>
          <w:rFonts w:ascii="Times New Roman" w:hAnsi="Times New Roman" w:cs="Times New Roman"/>
        </w:rPr>
        <w:t>Painel Banda Larga Direcional - Cobertura Diretiva</w:t>
      </w:r>
    </w:p>
    <w:p w14:paraId="44E1983E" w14:textId="317E4919" w:rsidR="00347BE9" w:rsidRPr="00EC01B9" w:rsidRDefault="00347BE9" w:rsidP="00347BE9">
      <w:pPr>
        <w:spacing w:line="276" w:lineRule="auto"/>
        <w:rPr>
          <w:lang w:eastAsia="en-US"/>
        </w:rPr>
      </w:pPr>
      <w:r w:rsidRPr="00EC01B9">
        <w:rPr>
          <w:lang w:eastAsia="en-US"/>
        </w:rPr>
        <w:t>Antena tipo painel diretivo de banda larga com um (1) nível, capaz de transmitir todos os canais a serem digitalizados, considerando:</w:t>
      </w:r>
    </w:p>
    <w:p w14:paraId="54C721AB" w14:textId="77777777" w:rsidR="00CB0454" w:rsidRPr="00EC01B9" w:rsidRDefault="00CB0454" w:rsidP="00347BE9">
      <w:pPr>
        <w:spacing w:line="276" w:lineRule="auto"/>
        <w:rPr>
          <w:lang w:eastAsia="en-US"/>
        </w:rPr>
      </w:pPr>
    </w:p>
    <w:p w14:paraId="1D9A60B6" w14:textId="0F812D09" w:rsidR="00347BE9" w:rsidRPr="00EC01B9" w:rsidRDefault="00347BE9" w:rsidP="007E5BBB">
      <w:pPr>
        <w:numPr>
          <w:ilvl w:val="0"/>
          <w:numId w:val="3"/>
        </w:numPr>
        <w:spacing w:line="276" w:lineRule="auto"/>
        <w:rPr>
          <w:lang w:eastAsia="en-US"/>
        </w:rPr>
      </w:pPr>
      <w:r w:rsidRPr="00EC01B9">
        <w:rPr>
          <w:lang w:eastAsia="en-US"/>
        </w:rPr>
        <w:t xml:space="preserve">Potência de entrada máxima </w:t>
      </w:r>
      <w:r w:rsidR="00C94288" w:rsidRPr="00EC01B9">
        <w:rPr>
          <w:lang w:eastAsia="en-US"/>
        </w:rPr>
        <w:t>de 1KW;</w:t>
      </w:r>
    </w:p>
    <w:p w14:paraId="467CE5F5" w14:textId="71064F39" w:rsidR="00347BE9" w:rsidRPr="00EC01B9" w:rsidRDefault="00347BE9" w:rsidP="007E5BBB">
      <w:pPr>
        <w:numPr>
          <w:ilvl w:val="0"/>
          <w:numId w:val="3"/>
        </w:numPr>
        <w:spacing w:line="276" w:lineRule="auto"/>
        <w:rPr>
          <w:lang w:eastAsia="en-US"/>
        </w:rPr>
      </w:pPr>
      <w:r w:rsidRPr="00EC01B9">
        <w:rPr>
          <w:lang w:eastAsia="en-US"/>
        </w:rPr>
        <w:t xml:space="preserve">Painel diretivo </w:t>
      </w:r>
      <w:r w:rsidR="00BC3601" w:rsidRPr="00EC01B9">
        <w:rPr>
          <w:lang w:eastAsia="en-US"/>
        </w:rPr>
        <w:t xml:space="preserve">de </w:t>
      </w:r>
      <w:r w:rsidRPr="00EC01B9">
        <w:rPr>
          <w:lang w:eastAsia="en-US"/>
        </w:rPr>
        <w:t xml:space="preserve">banda larga, com </w:t>
      </w:r>
      <w:proofErr w:type="spellStart"/>
      <w:r w:rsidRPr="00EC01B9">
        <w:rPr>
          <w:lang w:eastAsia="en-US"/>
        </w:rPr>
        <w:t>radome</w:t>
      </w:r>
      <w:proofErr w:type="spellEnd"/>
      <w:r w:rsidRPr="00EC01B9">
        <w:rPr>
          <w:lang w:eastAsia="en-US"/>
        </w:rPr>
        <w:t xml:space="preserve"> de proteção para os irradiadores</w:t>
      </w:r>
      <w:r w:rsidR="00BC3601" w:rsidRPr="00EC01B9">
        <w:rPr>
          <w:lang w:eastAsia="en-US"/>
        </w:rPr>
        <w:t>;</w:t>
      </w:r>
    </w:p>
    <w:p w14:paraId="408EB88D" w14:textId="4C736009" w:rsidR="00347BE9" w:rsidRPr="00EC01B9" w:rsidRDefault="00347BE9" w:rsidP="007E5BBB">
      <w:pPr>
        <w:numPr>
          <w:ilvl w:val="0"/>
          <w:numId w:val="3"/>
        </w:numPr>
        <w:spacing w:line="276" w:lineRule="auto"/>
        <w:rPr>
          <w:lang w:eastAsia="en-US"/>
        </w:rPr>
      </w:pPr>
      <w:r w:rsidRPr="00EC01B9">
        <w:rPr>
          <w:lang w:eastAsia="en-US"/>
        </w:rPr>
        <w:t>Ganho mínimo de 10</w:t>
      </w:r>
      <w:r w:rsidR="00BC3601" w:rsidRPr="00EC01B9">
        <w:rPr>
          <w:lang w:eastAsia="en-US"/>
        </w:rPr>
        <w:t xml:space="preserve"> </w:t>
      </w:r>
      <w:proofErr w:type="spellStart"/>
      <w:r w:rsidRPr="00EC01B9">
        <w:rPr>
          <w:lang w:eastAsia="en-US"/>
        </w:rPr>
        <w:t>dBd</w:t>
      </w:r>
      <w:proofErr w:type="spellEnd"/>
      <w:r w:rsidRPr="00EC01B9">
        <w:rPr>
          <w:lang w:eastAsia="en-US"/>
        </w:rPr>
        <w:t>;</w:t>
      </w:r>
    </w:p>
    <w:p w14:paraId="71623BCD" w14:textId="320FD38A" w:rsidR="00D3088D" w:rsidRPr="00EC01B9" w:rsidRDefault="00D3088D" w:rsidP="007E5BBB">
      <w:pPr>
        <w:numPr>
          <w:ilvl w:val="0"/>
          <w:numId w:val="3"/>
        </w:numPr>
        <w:spacing w:line="276" w:lineRule="auto"/>
        <w:rPr>
          <w:lang w:eastAsia="en-US"/>
        </w:rPr>
      </w:pPr>
      <w:r w:rsidRPr="00EC01B9">
        <w:rPr>
          <w:lang w:eastAsia="en-US"/>
        </w:rPr>
        <w:t xml:space="preserve">Apresentar </w:t>
      </w:r>
      <w:proofErr w:type="spellStart"/>
      <w:r w:rsidRPr="00EC01B9">
        <w:rPr>
          <w:lang w:eastAsia="en-US"/>
        </w:rPr>
        <w:t>tilt</w:t>
      </w:r>
      <w:proofErr w:type="spellEnd"/>
      <w:r w:rsidRPr="00EC01B9">
        <w:rPr>
          <w:lang w:eastAsia="en-US"/>
        </w:rPr>
        <w:t xml:space="preserve"> elétrico de 0</w:t>
      </w:r>
      <w:r w:rsidR="008A40E6" w:rsidRPr="00EC01B9">
        <w:rPr>
          <w:lang w:eastAsia="en-US"/>
        </w:rPr>
        <w:t>°</w:t>
      </w:r>
      <w:r w:rsidRPr="00EC01B9">
        <w:rPr>
          <w:lang w:eastAsia="en-US"/>
        </w:rPr>
        <w:t xml:space="preserve"> graus e ajuste mecânico de 0</w:t>
      </w:r>
      <w:r w:rsidR="008A40E6" w:rsidRPr="00EC01B9">
        <w:rPr>
          <w:lang w:eastAsia="en-US"/>
        </w:rPr>
        <w:t>°</w:t>
      </w:r>
      <w:r w:rsidRPr="00EC01B9">
        <w:rPr>
          <w:lang w:eastAsia="en-US"/>
        </w:rPr>
        <w:t xml:space="preserve"> a </w:t>
      </w:r>
      <w:r w:rsidR="00E46EE4" w:rsidRPr="00EC01B9">
        <w:rPr>
          <w:lang w:eastAsia="en-US"/>
        </w:rPr>
        <w:t>10º</w:t>
      </w:r>
      <w:r w:rsidRPr="00EC01B9">
        <w:rPr>
          <w:lang w:eastAsia="en-US"/>
        </w:rPr>
        <w:t>;</w:t>
      </w:r>
    </w:p>
    <w:p w14:paraId="5913ED06" w14:textId="77777777" w:rsidR="00347BE9" w:rsidRPr="00EC01B9" w:rsidRDefault="00347BE9" w:rsidP="007E5BBB">
      <w:pPr>
        <w:numPr>
          <w:ilvl w:val="0"/>
          <w:numId w:val="3"/>
        </w:numPr>
        <w:spacing w:line="276" w:lineRule="auto"/>
        <w:rPr>
          <w:lang w:eastAsia="en-US"/>
        </w:rPr>
      </w:pPr>
      <w:r w:rsidRPr="00EC01B9">
        <w:rPr>
          <w:lang w:eastAsia="en-US"/>
        </w:rPr>
        <w:t>Polarização Horizontal;</w:t>
      </w:r>
    </w:p>
    <w:p w14:paraId="017D188D" w14:textId="77777777" w:rsidR="0061370A" w:rsidRPr="00EC01B9" w:rsidRDefault="00347BE9" w:rsidP="007E5BBB">
      <w:pPr>
        <w:numPr>
          <w:ilvl w:val="0"/>
          <w:numId w:val="3"/>
        </w:numPr>
        <w:spacing w:line="276" w:lineRule="auto"/>
        <w:rPr>
          <w:lang w:eastAsia="en-US"/>
        </w:rPr>
      </w:pPr>
      <w:r w:rsidRPr="00EC01B9">
        <w:rPr>
          <w:lang w:eastAsia="en-US"/>
        </w:rPr>
        <w:t>Uma face, com abertura de azimute</w:t>
      </w:r>
      <w:r w:rsidR="004C16BB" w:rsidRPr="00EC01B9">
        <w:rPr>
          <w:lang w:eastAsia="en-US"/>
        </w:rPr>
        <w:t xml:space="preserve"> </w:t>
      </w:r>
      <w:r w:rsidR="00C8399C" w:rsidRPr="00EC01B9">
        <w:rPr>
          <w:lang w:eastAsia="en-US"/>
        </w:rPr>
        <w:t>conforme Projeto Técnico</w:t>
      </w:r>
      <w:r w:rsidRPr="00EC01B9">
        <w:rPr>
          <w:lang w:eastAsia="en-US"/>
        </w:rPr>
        <w:t>;</w:t>
      </w:r>
    </w:p>
    <w:p w14:paraId="75F62648" w14:textId="3B748E1F" w:rsidR="00347BE9" w:rsidRPr="00EC01B9" w:rsidRDefault="00347BE9" w:rsidP="007E5BBB">
      <w:pPr>
        <w:numPr>
          <w:ilvl w:val="0"/>
          <w:numId w:val="3"/>
        </w:numPr>
        <w:spacing w:line="276" w:lineRule="auto"/>
        <w:rPr>
          <w:lang w:eastAsia="en-US"/>
        </w:rPr>
      </w:pPr>
      <w:r w:rsidRPr="00EC01B9">
        <w:rPr>
          <w:lang w:eastAsia="en-US"/>
        </w:rPr>
        <w:t>VSWR máximo menor que 1,1; </w:t>
      </w:r>
    </w:p>
    <w:p w14:paraId="7F27A1A5" w14:textId="77777777" w:rsidR="00347BE9" w:rsidRPr="00EC01B9" w:rsidRDefault="00347BE9" w:rsidP="007E5BBB">
      <w:pPr>
        <w:numPr>
          <w:ilvl w:val="0"/>
          <w:numId w:val="3"/>
        </w:numPr>
        <w:spacing w:line="276" w:lineRule="auto"/>
        <w:rPr>
          <w:lang w:eastAsia="en-US"/>
        </w:rPr>
      </w:pPr>
      <w:r w:rsidRPr="00EC01B9">
        <w:rPr>
          <w:lang w:eastAsia="en-US"/>
        </w:rPr>
        <w:t>Instalação na face lateral da torre; </w:t>
      </w:r>
    </w:p>
    <w:p w14:paraId="2E714322" w14:textId="77777777" w:rsidR="00347BE9" w:rsidRPr="00EC01B9" w:rsidRDefault="00347BE9" w:rsidP="007E5BBB">
      <w:pPr>
        <w:numPr>
          <w:ilvl w:val="0"/>
          <w:numId w:val="3"/>
        </w:numPr>
        <w:spacing w:line="276" w:lineRule="auto"/>
        <w:rPr>
          <w:lang w:eastAsia="en-US"/>
        </w:rPr>
      </w:pPr>
      <w:r w:rsidRPr="00EC01B9">
        <w:rPr>
          <w:lang w:eastAsia="en-US"/>
        </w:rPr>
        <w:t>Conector de entrada em padrão EIA 7/8”; </w:t>
      </w:r>
    </w:p>
    <w:p w14:paraId="275BD6A9" w14:textId="7EE47D0F" w:rsidR="00347BE9" w:rsidRPr="00EC01B9" w:rsidRDefault="00894F4A" w:rsidP="00A9411D">
      <w:pPr>
        <w:pStyle w:val="Ttulo1"/>
        <w:numPr>
          <w:ilvl w:val="2"/>
          <w:numId w:val="1"/>
        </w:numPr>
        <w:rPr>
          <w:rFonts w:ascii="Times New Roman" w:hAnsi="Times New Roman" w:cs="Times New Roman"/>
        </w:rPr>
      </w:pPr>
      <w:proofErr w:type="spellStart"/>
      <w:r w:rsidRPr="00EC01B9">
        <w:rPr>
          <w:rFonts w:ascii="Times New Roman" w:hAnsi="Times New Roman" w:cs="Times New Roman"/>
        </w:rPr>
        <w:t>Superturnstile</w:t>
      </w:r>
      <w:proofErr w:type="spellEnd"/>
      <w:r w:rsidRPr="00EC01B9">
        <w:rPr>
          <w:rFonts w:ascii="Times New Roman" w:hAnsi="Times New Roman" w:cs="Times New Roman"/>
        </w:rPr>
        <w:t xml:space="preserve"> Banda Larga– Cobertura Omnidirecional </w:t>
      </w:r>
    </w:p>
    <w:p w14:paraId="0946D67B" w14:textId="67B600DE" w:rsidR="00347BE9" w:rsidRPr="00EC01B9" w:rsidRDefault="00347BE9" w:rsidP="00894F4A">
      <w:pPr>
        <w:spacing w:line="276" w:lineRule="auto"/>
        <w:jc w:val="both"/>
        <w:rPr>
          <w:lang w:eastAsia="en-US"/>
        </w:rPr>
      </w:pPr>
      <w:r w:rsidRPr="00EC01B9">
        <w:rPr>
          <w:lang w:eastAsia="en-US"/>
        </w:rPr>
        <w:t>Antena tipo</w:t>
      </w:r>
      <w:r w:rsidR="00894F4A" w:rsidRPr="00EC01B9">
        <w:rPr>
          <w:lang w:eastAsia="en-US"/>
        </w:rPr>
        <w:t xml:space="preserve"> </w:t>
      </w:r>
      <w:proofErr w:type="spellStart"/>
      <w:r w:rsidRPr="00EC01B9">
        <w:rPr>
          <w:i/>
          <w:iCs/>
          <w:lang w:eastAsia="en-US"/>
        </w:rPr>
        <w:t>Superturnstile</w:t>
      </w:r>
      <w:proofErr w:type="spellEnd"/>
      <w:r w:rsidRPr="00EC01B9">
        <w:rPr>
          <w:lang w:eastAsia="en-US"/>
        </w:rPr>
        <w:t>,</w:t>
      </w:r>
      <w:r w:rsidR="00894F4A" w:rsidRPr="00EC01B9">
        <w:rPr>
          <w:lang w:eastAsia="en-US"/>
        </w:rPr>
        <w:t xml:space="preserve"> </w:t>
      </w:r>
      <w:r w:rsidRPr="00EC01B9">
        <w:rPr>
          <w:lang w:eastAsia="en-US"/>
        </w:rPr>
        <w:t>capaz de transmitir todos os canais a serem</w:t>
      </w:r>
      <w:r w:rsidR="00894F4A" w:rsidRPr="00EC01B9">
        <w:rPr>
          <w:lang w:eastAsia="en-US"/>
        </w:rPr>
        <w:t xml:space="preserve"> d</w:t>
      </w:r>
      <w:r w:rsidRPr="00EC01B9">
        <w:rPr>
          <w:lang w:eastAsia="en-US"/>
        </w:rPr>
        <w:t>igitalizados, considerando:</w:t>
      </w:r>
    </w:p>
    <w:p w14:paraId="4E332588" w14:textId="77777777" w:rsidR="00894F4A" w:rsidRPr="00EC01B9" w:rsidRDefault="00894F4A" w:rsidP="00A9411D">
      <w:pPr>
        <w:spacing w:line="276" w:lineRule="auto"/>
        <w:jc w:val="both"/>
        <w:rPr>
          <w:lang w:eastAsia="en-US"/>
        </w:rPr>
      </w:pPr>
    </w:p>
    <w:p w14:paraId="358E110A" w14:textId="29837BE8" w:rsidR="000F3DBD" w:rsidRPr="00EC01B9" w:rsidRDefault="000F3DBD" w:rsidP="007E5BBB">
      <w:pPr>
        <w:numPr>
          <w:ilvl w:val="0"/>
          <w:numId w:val="5"/>
        </w:numPr>
        <w:spacing w:line="276" w:lineRule="auto"/>
        <w:rPr>
          <w:lang w:eastAsia="en-US"/>
        </w:rPr>
      </w:pPr>
      <w:r w:rsidRPr="00EC01B9">
        <w:rPr>
          <w:lang w:eastAsia="en-US"/>
        </w:rPr>
        <w:t xml:space="preserve">Potência de entrada máxima </w:t>
      </w:r>
      <w:r w:rsidR="00C94288" w:rsidRPr="00EC01B9">
        <w:rPr>
          <w:lang w:eastAsia="en-US"/>
        </w:rPr>
        <w:t>de 1 KW;</w:t>
      </w:r>
    </w:p>
    <w:p w14:paraId="55C1F745" w14:textId="3DC871CC" w:rsidR="00347BE9" w:rsidRPr="00EC01B9" w:rsidRDefault="00347BE9" w:rsidP="007E5BBB">
      <w:pPr>
        <w:numPr>
          <w:ilvl w:val="0"/>
          <w:numId w:val="5"/>
        </w:numPr>
        <w:spacing w:line="276" w:lineRule="auto"/>
        <w:rPr>
          <w:lang w:eastAsia="en-US"/>
        </w:rPr>
      </w:pPr>
      <w:r w:rsidRPr="00EC01B9">
        <w:rPr>
          <w:lang w:eastAsia="en-US"/>
        </w:rPr>
        <w:t xml:space="preserve">Montagem em 2 </w:t>
      </w:r>
      <w:r w:rsidR="00604304" w:rsidRPr="00EC01B9">
        <w:rPr>
          <w:lang w:eastAsia="en-US"/>
        </w:rPr>
        <w:t xml:space="preserve">ou 4 </w:t>
      </w:r>
      <w:r w:rsidRPr="00EC01B9">
        <w:rPr>
          <w:lang w:eastAsia="en-US"/>
        </w:rPr>
        <w:t xml:space="preserve">níveis; </w:t>
      </w:r>
    </w:p>
    <w:p w14:paraId="0D37EB9C" w14:textId="1D5BDD88" w:rsidR="00347BE9" w:rsidRPr="00EC01B9" w:rsidRDefault="00347BE9" w:rsidP="007E5BBB">
      <w:pPr>
        <w:numPr>
          <w:ilvl w:val="0"/>
          <w:numId w:val="5"/>
        </w:numPr>
        <w:spacing w:line="276" w:lineRule="auto"/>
        <w:rPr>
          <w:lang w:eastAsia="en-US"/>
        </w:rPr>
      </w:pPr>
      <w:r w:rsidRPr="00EC01B9">
        <w:rPr>
          <w:lang w:eastAsia="en-US"/>
        </w:rPr>
        <w:t xml:space="preserve">Ganho mínimo de 4 </w:t>
      </w:r>
      <w:proofErr w:type="spellStart"/>
      <w:r w:rsidRPr="00EC01B9">
        <w:rPr>
          <w:lang w:eastAsia="en-US"/>
        </w:rPr>
        <w:t>dBd</w:t>
      </w:r>
      <w:proofErr w:type="spellEnd"/>
      <w:r w:rsidR="00604304" w:rsidRPr="00EC01B9">
        <w:rPr>
          <w:lang w:eastAsia="en-US"/>
        </w:rPr>
        <w:t xml:space="preserve"> (para 2 níveis) e de 7dBd (para 4 níveis)</w:t>
      </w:r>
      <w:r w:rsidR="00BC3601" w:rsidRPr="00EC01B9">
        <w:rPr>
          <w:lang w:eastAsia="en-US"/>
        </w:rPr>
        <w:t>;</w:t>
      </w:r>
    </w:p>
    <w:p w14:paraId="5DECEAAC" w14:textId="45C89EDF" w:rsidR="00924F0F" w:rsidRPr="00EC01B9" w:rsidRDefault="00924F0F" w:rsidP="007E5BBB">
      <w:pPr>
        <w:numPr>
          <w:ilvl w:val="0"/>
          <w:numId w:val="5"/>
        </w:numPr>
        <w:spacing w:line="276" w:lineRule="auto"/>
        <w:rPr>
          <w:lang w:eastAsia="en-US"/>
        </w:rPr>
      </w:pPr>
      <w:r w:rsidRPr="00EC01B9">
        <w:rPr>
          <w:lang w:eastAsia="en-US"/>
        </w:rPr>
        <w:t xml:space="preserve">Apresentar </w:t>
      </w:r>
      <w:proofErr w:type="spellStart"/>
      <w:r w:rsidRPr="00EC01B9">
        <w:rPr>
          <w:lang w:eastAsia="en-US"/>
        </w:rPr>
        <w:t>tilt</w:t>
      </w:r>
      <w:proofErr w:type="spellEnd"/>
      <w:r w:rsidRPr="00EC01B9">
        <w:rPr>
          <w:lang w:eastAsia="en-US"/>
        </w:rPr>
        <w:t xml:space="preserve"> elétrico de 0</w:t>
      </w:r>
      <w:r w:rsidR="008A40E6" w:rsidRPr="00EC01B9">
        <w:rPr>
          <w:lang w:eastAsia="en-US"/>
        </w:rPr>
        <w:t>°</w:t>
      </w:r>
      <w:r w:rsidRPr="00EC01B9">
        <w:rPr>
          <w:lang w:eastAsia="en-US"/>
        </w:rPr>
        <w:t>;</w:t>
      </w:r>
    </w:p>
    <w:p w14:paraId="35567579" w14:textId="77777777" w:rsidR="00347BE9" w:rsidRPr="00EC01B9" w:rsidRDefault="00347BE9" w:rsidP="007E5BBB">
      <w:pPr>
        <w:numPr>
          <w:ilvl w:val="0"/>
          <w:numId w:val="5"/>
        </w:numPr>
        <w:spacing w:line="276" w:lineRule="auto"/>
        <w:rPr>
          <w:lang w:eastAsia="en-US"/>
        </w:rPr>
      </w:pPr>
      <w:r w:rsidRPr="00EC01B9">
        <w:rPr>
          <w:lang w:eastAsia="en-US"/>
        </w:rPr>
        <w:t>Polarização Horizontal;</w:t>
      </w:r>
    </w:p>
    <w:p w14:paraId="50E56677" w14:textId="77777777" w:rsidR="00347BE9" w:rsidRPr="00EC01B9" w:rsidRDefault="00347BE9" w:rsidP="007E5BBB">
      <w:pPr>
        <w:numPr>
          <w:ilvl w:val="0"/>
          <w:numId w:val="5"/>
        </w:numPr>
        <w:spacing w:line="276" w:lineRule="auto"/>
        <w:rPr>
          <w:lang w:eastAsia="en-US"/>
        </w:rPr>
      </w:pPr>
      <w:r w:rsidRPr="00EC01B9">
        <w:rPr>
          <w:lang w:eastAsia="en-US"/>
        </w:rPr>
        <w:t>Apresentar ganho nominal e variação por frequência;</w:t>
      </w:r>
    </w:p>
    <w:p w14:paraId="0B98D653" w14:textId="305544CC" w:rsidR="00347BE9" w:rsidRPr="00EC01B9" w:rsidRDefault="003B114C" w:rsidP="007E5BBB">
      <w:pPr>
        <w:numPr>
          <w:ilvl w:val="0"/>
          <w:numId w:val="5"/>
        </w:numPr>
        <w:spacing w:line="276" w:lineRule="auto"/>
        <w:rPr>
          <w:lang w:eastAsia="en-US"/>
        </w:rPr>
      </w:pPr>
      <w:r w:rsidRPr="00EC01B9">
        <w:rPr>
          <w:lang w:eastAsia="en-US"/>
        </w:rPr>
        <w:t>Circularidade de radiação</w:t>
      </w:r>
      <w:r w:rsidR="00347BE9" w:rsidRPr="00EC01B9">
        <w:rPr>
          <w:lang w:eastAsia="en-US"/>
        </w:rPr>
        <w:t xml:space="preserve"> menor que 3 dB;</w:t>
      </w:r>
    </w:p>
    <w:p w14:paraId="0162E1A2" w14:textId="544E3C23" w:rsidR="00347BE9" w:rsidRPr="00EC01B9" w:rsidRDefault="00347BE9" w:rsidP="007E5BBB">
      <w:pPr>
        <w:numPr>
          <w:ilvl w:val="0"/>
          <w:numId w:val="5"/>
        </w:numPr>
        <w:spacing w:line="276" w:lineRule="auto"/>
        <w:rPr>
          <w:lang w:eastAsia="en-US"/>
        </w:rPr>
      </w:pPr>
      <w:r w:rsidRPr="00EC01B9">
        <w:rPr>
          <w:lang w:eastAsia="en-US"/>
        </w:rPr>
        <w:t>VSWR máximo menor do que 1,1; </w:t>
      </w:r>
    </w:p>
    <w:p w14:paraId="4976AF29" w14:textId="5F90AE2E" w:rsidR="00347BE9" w:rsidRPr="00EC01B9" w:rsidRDefault="00FE3FC1" w:rsidP="007E5BBB">
      <w:pPr>
        <w:numPr>
          <w:ilvl w:val="0"/>
          <w:numId w:val="5"/>
        </w:numPr>
        <w:spacing w:line="276" w:lineRule="auto"/>
        <w:rPr>
          <w:lang w:eastAsia="en-US"/>
        </w:rPr>
      </w:pPr>
      <w:r w:rsidRPr="00EC01B9">
        <w:rPr>
          <w:lang w:eastAsia="en-US"/>
        </w:rPr>
        <w:t>Um (1)</w:t>
      </w:r>
      <w:r w:rsidR="00A8512D" w:rsidRPr="00EC01B9">
        <w:rPr>
          <w:lang w:eastAsia="en-US"/>
        </w:rPr>
        <w:t xml:space="preserve"> </w:t>
      </w:r>
      <w:r w:rsidRPr="00EC01B9">
        <w:rPr>
          <w:lang w:eastAsia="en-US"/>
        </w:rPr>
        <w:t xml:space="preserve">ou 2 (dois) </w:t>
      </w:r>
      <w:r w:rsidR="00D943AD" w:rsidRPr="00EC01B9">
        <w:rPr>
          <w:lang w:eastAsia="en-US"/>
        </w:rPr>
        <w:t>c</w:t>
      </w:r>
      <w:r w:rsidR="00347BE9" w:rsidRPr="00EC01B9">
        <w:rPr>
          <w:lang w:eastAsia="en-US"/>
        </w:rPr>
        <w:t>onector</w:t>
      </w:r>
      <w:r w:rsidRPr="00EC01B9">
        <w:rPr>
          <w:lang w:eastAsia="en-US"/>
        </w:rPr>
        <w:t>es</w:t>
      </w:r>
      <w:r w:rsidR="00347BE9" w:rsidRPr="00EC01B9">
        <w:rPr>
          <w:lang w:eastAsia="en-US"/>
        </w:rPr>
        <w:t xml:space="preserve"> de entrada em padrão EIA 7/8”</w:t>
      </w:r>
      <w:r w:rsidRPr="00EC01B9">
        <w:rPr>
          <w:lang w:eastAsia="en-US"/>
        </w:rPr>
        <w:t>, a depender da utilização de duas linhas de transmissão;</w:t>
      </w:r>
    </w:p>
    <w:p w14:paraId="692A9148" w14:textId="1EAD4788" w:rsidR="00347BE9" w:rsidRPr="00EC01B9" w:rsidRDefault="00347BE9" w:rsidP="007E5BBB">
      <w:pPr>
        <w:numPr>
          <w:ilvl w:val="0"/>
          <w:numId w:val="5"/>
        </w:numPr>
        <w:spacing w:line="276" w:lineRule="auto"/>
        <w:rPr>
          <w:lang w:eastAsia="en-US"/>
        </w:rPr>
      </w:pPr>
      <w:r w:rsidRPr="00EC01B9">
        <w:rPr>
          <w:lang w:eastAsia="en-US"/>
        </w:rPr>
        <w:t>Fixação de topo</w:t>
      </w:r>
      <w:r w:rsidR="003B114C" w:rsidRPr="00EC01B9">
        <w:rPr>
          <w:lang w:eastAsia="en-US"/>
        </w:rPr>
        <w:t xml:space="preserve"> com base mecânica em flange ANSI 4</w:t>
      </w:r>
      <w:r w:rsidRPr="00EC01B9">
        <w:rPr>
          <w:lang w:eastAsia="en-US"/>
        </w:rPr>
        <w:t>;</w:t>
      </w:r>
    </w:p>
    <w:p w14:paraId="078796E4" w14:textId="064F49E2" w:rsidR="00276E19" w:rsidRPr="00EC01B9" w:rsidRDefault="00835120" w:rsidP="007E5BBB">
      <w:pPr>
        <w:pStyle w:val="Ttulo1"/>
        <w:numPr>
          <w:ilvl w:val="1"/>
          <w:numId w:val="1"/>
        </w:numPr>
        <w:tabs>
          <w:tab w:val="num" w:pos="360"/>
        </w:tabs>
        <w:ind w:left="0" w:firstLine="0"/>
        <w:rPr>
          <w:rFonts w:ascii="Times New Roman" w:hAnsi="Times New Roman" w:cs="Times New Roman"/>
        </w:rPr>
      </w:pPr>
      <w:r w:rsidRPr="00EC01B9">
        <w:rPr>
          <w:rFonts w:ascii="Times New Roman" w:hAnsi="Times New Roman" w:cs="Times New Roman"/>
        </w:rPr>
        <w:t xml:space="preserve"> </w:t>
      </w:r>
      <w:r w:rsidR="00276E19" w:rsidRPr="00EC01B9">
        <w:rPr>
          <w:rFonts w:ascii="Times New Roman" w:hAnsi="Times New Roman" w:cs="Times New Roman"/>
        </w:rPr>
        <w:t>Antenas de transmissão - VHF</w:t>
      </w:r>
    </w:p>
    <w:p w14:paraId="77B465E4" w14:textId="77777777" w:rsidR="00276E19" w:rsidRPr="00EC01B9" w:rsidRDefault="00276E19" w:rsidP="00276E19">
      <w:pPr>
        <w:spacing w:line="276" w:lineRule="auto"/>
        <w:jc w:val="both"/>
        <w:rPr>
          <w:lang w:eastAsia="en-US"/>
        </w:rPr>
      </w:pPr>
      <w:r w:rsidRPr="00EC01B9">
        <w:rPr>
          <w:lang w:eastAsia="en-US"/>
        </w:rPr>
        <w:t>Deverá ser escolhida uma solução dentre as disponíveis de sistemas irradiantes para as estações do projeto para a cobertura diretiva e omnidirecional. Para cada uma das estações, o GT-P-TVD indicará o sistema a ser adotado.</w:t>
      </w:r>
    </w:p>
    <w:p w14:paraId="5EB5DD74" w14:textId="74C21D40" w:rsidR="00276E19" w:rsidRPr="00EC01B9" w:rsidRDefault="00A9411D" w:rsidP="00A9411D">
      <w:pPr>
        <w:pStyle w:val="Ttulo1"/>
        <w:numPr>
          <w:ilvl w:val="2"/>
          <w:numId w:val="1"/>
        </w:numPr>
        <w:rPr>
          <w:rFonts w:ascii="Times New Roman" w:hAnsi="Times New Roman" w:cs="Times New Roman"/>
        </w:rPr>
      </w:pPr>
      <w:r w:rsidRPr="00EC01B9">
        <w:rPr>
          <w:rFonts w:ascii="Times New Roman" w:hAnsi="Times New Roman" w:cs="Times New Roman"/>
        </w:rPr>
        <w:lastRenderedPageBreak/>
        <w:t>Painel Banda Larga Direcional - Cobertura Diretiva</w:t>
      </w:r>
    </w:p>
    <w:p w14:paraId="01FD8E46" w14:textId="46F92942" w:rsidR="00276E19" w:rsidRPr="00EC01B9" w:rsidRDefault="00276E19" w:rsidP="00276E19">
      <w:pPr>
        <w:spacing w:line="276" w:lineRule="auto"/>
        <w:rPr>
          <w:lang w:eastAsia="en-US"/>
        </w:rPr>
      </w:pPr>
      <w:r w:rsidRPr="00EC01B9">
        <w:rPr>
          <w:lang w:eastAsia="en-US"/>
        </w:rPr>
        <w:t>Antena tipo painel diretivo de banda larga com um (1) nível, capaz de transmitir todos os canais a serem digitalizados, considerando:</w:t>
      </w:r>
    </w:p>
    <w:p w14:paraId="5FB09C25" w14:textId="77777777" w:rsidR="00A9411D" w:rsidRPr="00EC01B9" w:rsidRDefault="00A9411D" w:rsidP="00276E19">
      <w:pPr>
        <w:spacing w:line="276" w:lineRule="auto"/>
        <w:rPr>
          <w:lang w:eastAsia="en-US"/>
        </w:rPr>
      </w:pPr>
    </w:p>
    <w:p w14:paraId="7747D2D1" w14:textId="77777777" w:rsidR="00276E19" w:rsidRPr="00EC01B9" w:rsidRDefault="00276E19" w:rsidP="00A9411D">
      <w:pPr>
        <w:numPr>
          <w:ilvl w:val="0"/>
          <w:numId w:val="20"/>
        </w:numPr>
        <w:spacing w:line="276" w:lineRule="auto"/>
        <w:jc w:val="both"/>
        <w:rPr>
          <w:lang w:eastAsia="en-US"/>
        </w:rPr>
      </w:pPr>
      <w:r w:rsidRPr="00EC01B9">
        <w:rPr>
          <w:lang w:eastAsia="en-US"/>
        </w:rPr>
        <w:t xml:space="preserve">Frequência de operação de 174MHz a 216MHz; </w:t>
      </w:r>
    </w:p>
    <w:p w14:paraId="196F8F65" w14:textId="77777777" w:rsidR="00276E19" w:rsidRPr="00EC01B9" w:rsidRDefault="00276E19" w:rsidP="00A9411D">
      <w:pPr>
        <w:numPr>
          <w:ilvl w:val="0"/>
          <w:numId w:val="20"/>
        </w:numPr>
        <w:spacing w:line="276" w:lineRule="auto"/>
        <w:jc w:val="both"/>
        <w:rPr>
          <w:lang w:eastAsia="en-US"/>
        </w:rPr>
      </w:pPr>
      <w:r w:rsidRPr="00EC01B9">
        <w:rPr>
          <w:lang w:eastAsia="en-US"/>
        </w:rPr>
        <w:t>Potência de entrada maior que 1KW;</w:t>
      </w:r>
    </w:p>
    <w:p w14:paraId="67DCDCA5" w14:textId="77777777" w:rsidR="00276E19" w:rsidRPr="00EC01B9" w:rsidRDefault="00276E19" w:rsidP="00A9411D">
      <w:pPr>
        <w:numPr>
          <w:ilvl w:val="0"/>
          <w:numId w:val="20"/>
        </w:numPr>
        <w:spacing w:line="276" w:lineRule="auto"/>
        <w:jc w:val="both"/>
        <w:rPr>
          <w:lang w:eastAsia="en-US"/>
        </w:rPr>
      </w:pPr>
      <w:r w:rsidRPr="00EC01B9">
        <w:rPr>
          <w:lang w:eastAsia="en-US"/>
        </w:rPr>
        <w:t xml:space="preserve">Painel diretivo de banda larga, sem </w:t>
      </w:r>
      <w:proofErr w:type="spellStart"/>
      <w:r w:rsidRPr="00EC01B9">
        <w:rPr>
          <w:lang w:eastAsia="en-US"/>
        </w:rPr>
        <w:t>radome</w:t>
      </w:r>
      <w:proofErr w:type="spellEnd"/>
      <w:r w:rsidRPr="00EC01B9">
        <w:rPr>
          <w:lang w:eastAsia="en-US"/>
        </w:rPr>
        <w:t xml:space="preserve"> de proteção;</w:t>
      </w:r>
    </w:p>
    <w:p w14:paraId="1F09A6AC" w14:textId="77777777" w:rsidR="00276E19" w:rsidRPr="00EC01B9" w:rsidRDefault="00276E19" w:rsidP="00A9411D">
      <w:pPr>
        <w:numPr>
          <w:ilvl w:val="0"/>
          <w:numId w:val="20"/>
        </w:numPr>
        <w:spacing w:line="276" w:lineRule="auto"/>
        <w:jc w:val="both"/>
        <w:rPr>
          <w:lang w:eastAsia="en-US"/>
        </w:rPr>
      </w:pPr>
      <w:r w:rsidRPr="00EC01B9">
        <w:rPr>
          <w:lang w:eastAsia="en-US"/>
        </w:rPr>
        <w:t xml:space="preserve">Ganho mínimo de 6 </w:t>
      </w:r>
      <w:proofErr w:type="spellStart"/>
      <w:r w:rsidRPr="00EC01B9">
        <w:rPr>
          <w:lang w:eastAsia="en-US"/>
        </w:rPr>
        <w:t>dBd</w:t>
      </w:r>
      <w:proofErr w:type="spellEnd"/>
      <w:r w:rsidRPr="00EC01B9">
        <w:rPr>
          <w:lang w:eastAsia="en-US"/>
        </w:rPr>
        <w:t>;</w:t>
      </w:r>
    </w:p>
    <w:p w14:paraId="504BCA35" w14:textId="0B04F731" w:rsidR="00276E19" w:rsidRPr="00EC01B9" w:rsidRDefault="00276E19" w:rsidP="00A9411D">
      <w:pPr>
        <w:numPr>
          <w:ilvl w:val="0"/>
          <w:numId w:val="20"/>
        </w:numPr>
        <w:spacing w:line="276" w:lineRule="auto"/>
        <w:jc w:val="both"/>
        <w:rPr>
          <w:lang w:eastAsia="en-US"/>
        </w:rPr>
      </w:pPr>
      <w:r w:rsidRPr="00EC01B9">
        <w:rPr>
          <w:lang w:eastAsia="en-US"/>
        </w:rPr>
        <w:t xml:space="preserve">Apresentar </w:t>
      </w:r>
      <w:proofErr w:type="spellStart"/>
      <w:r w:rsidRPr="00EC01B9">
        <w:rPr>
          <w:lang w:eastAsia="en-US"/>
        </w:rPr>
        <w:t>tilt</w:t>
      </w:r>
      <w:proofErr w:type="spellEnd"/>
      <w:r w:rsidRPr="00EC01B9">
        <w:rPr>
          <w:lang w:eastAsia="en-US"/>
        </w:rPr>
        <w:t xml:space="preserve"> elétrico de 0°</w:t>
      </w:r>
      <w:r w:rsidR="00E03347" w:rsidRPr="00EC01B9">
        <w:rPr>
          <w:lang w:eastAsia="en-US"/>
        </w:rPr>
        <w:t xml:space="preserve"> </w:t>
      </w:r>
      <w:r w:rsidRPr="00EC01B9">
        <w:rPr>
          <w:lang w:eastAsia="en-US"/>
        </w:rPr>
        <w:t xml:space="preserve">e ajuste mecânico de 0° a </w:t>
      </w:r>
      <w:r w:rsidR="00E03347" w:rsidRPr="00EC01B9">
        <w:rPr>
          <w:lang w:eastAsia="en-US"/>
        </w:rPr>
        <w:t>10º</w:t>
      </w:r>
      <w:r w:rsidRPr="00EC01B9">
        <w:rPr>
          <w:lang w:eastAsia="en-US"/>
        </w:rPr>
        <w:t>;</w:t>
      </w:r>
    </w:p>
    <w:p w14:paraId="0699362A" w14:textId="77777777" w:rsidR="00276E19" w:rsidRPr="00EC01B9" w:rsidRDefault="00276E19" w:rsidP="00A9411D">
      <w:pPr>
        <w:numPr>
          <w:ilvl w:val="0"/>
          <w:numId w:val="20"/>
        </w:numPr>
        <w:spacing w:line="276" w:lineRule="auto"/>
        <w:jc w:val="both"/>
        <w:rPr>
          <w:lang w:eastAsia="en-US"/>
        </w:rPr>
      </w:pPr>
      <w:r w:rsidRPr="00EC01B9">
        <w:rPr>
          <w:lang w:eastAsia="en-US"/>
        </w:rPr>
        <w:t>Polarização Horizontal;</w:t>
      </w:r>
    </w:p>
    <w:p w14:paraId="3EBF93BE" w14:textId="77777777" w:rsidR="00276E19" w:rsidRPr="00EC01B9" w:rsidRDefault="00276E19" w:rsidP="00A9411D">
      <w:pPr>
        <w:numPr>
          <w:ilvl w:val="0"/>
          <w:numId w:val="20"/>
        </w:numPr>
        <w:spacing w:line="276" w:lineRule="auto"/>
        <w:jc w:val="both"/>
        <w:rPr>
          <w:lang w:eastAsia="en-US"/>
        </w:rPr>
      </w:pPr>
      <w:r w:rsidRPr="00EC01B9">
        <w:rPr>
          <w:lang w:eastAsia="en-US"/>
        </w:rPr>
        <w:t>Uma face, com abertura de azimute conforme Projeto Técnico;</w:t>
      </w:r>
    </w:p>
    <w:p w14:paraId="5693B97D" w14:textId="4C4C247B" w:rsidR="00276E19" w:rsidRPr="00EC01B9" w:rsidRDefault="00276E19" w:rsidP="00A9411D">
      <w:pPr>
        <w:numPr>
          <w:ilvl w:val="0"/>
          <w:numId w:val="20"/>
        </w:numPr>
        <w:spacing w:line="276" w:lineRule="auto"/>
        <w:jc w:val="both"/>
        <w:rPr>
          <w:lang w:eastAsia="en-US"/>
        </w:rPr>
      </w:pPr>
      <w:r w:rsidRPr="00EC01B9">
        <w:rPr>
          <w:lang w:eastAsia="en-US"/>
        </w:rPr>
        <w:t>VSWR máximo menor que 1,15;</w:t>
      </w:r>
    </w:p>
    <w:p w14:paraId="7C3FC59A" w14:textId="202068BD" w:rsidR="00276E19" w:rsidRPr="00EC01B9" w:rsidRDefault="00276E19" w:rsidP="00A9411D">
      <w:pPr>
        <w:numPr>
          <w:ilvl w:val="0"/>
          <w:numId w:val="20"/>
        </w:numPr>
        <w:spacing w:line="276" w:lineRule="auto"/>
        <w:jc w:val="both"/>
        <w:rPr>
          <w:lang w:eastAsia="en-US"/>
        </w:rPr>
      </w:pPr>
      <w:r w:rsidRPr="00EC01B9">
        <w:rPr>
          <w:lang w:eastAsia="en-US"/>
        </w:rPr>
        <w:t>Instalação na face lateral da torre;</w:t>
      </w:r>
    </w:p>
    <w:p w14:paraId="358C92F1" w14:textId="505B8C43" w:rsidR="00276E19" w:rsidRPr="00EC01B9" w:rsidRDefault="00276E19" w:rsidP="00A9411D">
      <w:pPr>
        <w:numPr>
          <w:ilvl w:val="0"/>
          <w:numId w:val="20"/>
        </w:numPr>
        <w:spacing w:line="276" w:lineRule="auto"/>
        <w:rPr>
          <w:lang w:eastAsia="en-US"/>
        </w:rPr>
      </w:pPr>
      <w:r w:rsidRPr="00EC01B9">
        <w:rPr>
          <w:lang w:eastAsia="en-US"/>
        </w:rPr>
        <w:t>Conector de entrada em padrão EIA</w:t>
      </w:r>
      <w:r w:rsidR="00A9411D" w:rsidRPr="00EC01B9">
        <w:rPr>
          <w:lang w:eastAsia="en-US"/>
        </w:rPr>
        <w:t xml:space="preserve"> </w:t>
      </w:r>
      <w:r w:rsidRPr="00EC01B9">
        <w:rPr>
          <w:lang w:eastAsia="en-US"/>
        </w:rPr>
        <w:t>7/8”;</w:t>
      </w:r>
    </w:p>
    <w:p w14:paraId="128FBFC4" w14:textId="7C044F28" w:rsidR="00276E19" w:rsidRPr="00EC01B9" w:rsidRDefault="00A9411D" w:rsidP="00A9411D">
      <w:pPr>
        <w:pStyle w:val="Ttulo1"/>
        <w:numPr>
          <w:ilvl w:val="2"/>
          <w:numId w:val="1"/>
        </w:numPr>
        <w:rPr>
          <w:rFonts w:ascii="Times New Roman" w:hAnsi="Times New Roman" w:cs="Times New Roman"/>
        </w:rPr>
      </w:pPr>
      <w:proofErr w:type="spellStart"/>
      <w:r w:rsidRPr="00EC01B9">
        <w:rPr>
          <w:rFonts w:ascii="Times New Roman" w:hAnsi="Times New Roman" w:cs="Times New Roman"/>
        </w:rPr>
        <w:t>Superturnstile</w:t>
      </w:r>
      <w:proofErr w:type="spellEnd"/>
      <w:r w:rsidRPr="00EC01B9">
        <w:rPr>
          <w:rFonts w:ascii="Times New Roman" w:hAnsi="Times New Roman" w:cs="Times New Roman"/>
        </w:rPr>
        <w:t xml:space="preserve"> Banda Larga– Cobertura Omnidirecional </w:t>
      </w:r>
    </w:p>
    <w:p w14:paraId="2FBC6F3D" w14:textId="51FD4A95" w:rsidR="00276E19" w:rsidRPr="00EC01B9" w:rsidRDefault="00276E19" w:rsidP="00A9411D">
      <w:pPr>
        <w:spacing w:line="276" w:lineRule="auto"/>
        <w:jc w:val="both"/>
        <w:rPr>
          <w:lang w:eastAsia="en-US"/>
        </w:rPr>
      </w:pPr>
      <w:r w:rsidRPr="00EC01B9">
        <w:rPr>
          <w:lang w:eastAsia="en-US"/>
        </w:rPr>
        <w:t>Antena tipo</w:t>
      </w:r>
      <w:r w:rsidR="00A9411D" w:rsidRPr="00EC01B9">
        <w:rPr>
          <w:lang w:eastAsia="en-US"/>
        </w:rPr>
        <w:t xml:space="preserve"> </w:t>
      </w:r>
      <w:proofErr w:type="spellStart"/>
      <w:r w:rsidRPr="00EC01B9">
        <w:rPr>
          <w:i/>
          <w:iCs/>
          <w:lang w:eastAsia="en-US"/>
        </w:rPr>
        <w:t>Superturnstile</w:t>
      </w:r>
      <w:proofErr w:type="spellEnd"/>
      <w:r w:rsidRPr="00EC01B9">
        <w:rPr>
          <w:lang w:eastAsia="en-US"/>
        </w:rPr>
        <w:t>,</w:t>
      </w:r>
      <w:r w:rsidR="00A9411D" w:rsidRPr="00EC01B9">
        <w:rPr>
          <w:lang w:eastAsia="en-US"/>
        </w:rPr>
        <w:t xml:space="preserve"> </w:t>
      </w:r>
      <w:r w:rsidRPr="00EC01B9">
        <w:rPr>
          <w:lang w:eastAsia="en-US"/>
        </w:rPr>
        <w:t>capaz de transmitir todos os canais a serem</w:t>
      </w:r>
      <w:r w:rsidR="00A9411D" w:rsidRPr="00EC01B9">
        <w:rPr>
          <w:lang w:eastAsia="en-US"/>
        </w:rPr>
        <w:t xml:space="preserve"> </w:t>
      </w:r>
      <w:r w:rsidRPr="00EC01B9">
        <w:rPr>
          <w:lang w:eastAsia="en-US"/>
        </w:rPr>
        <w:t>digitalizados,</w:t>
      </w:r>
      <w:r w:rsidR="00A9411D" w:rsidRPr="00EC01B9">
        <w:rPr>
          <w:lang w:eastAsia="en-US"/>
        </w:rPr>
        <w:t xml:space="preserve"> </w:t>
      </w:r>
      <w:r w:rsidRPr="00EC01B9">
        <w:rPr>
          <w:lang w:eastAsia="en-US"/>
        </w:rPr>
        <w:t>considerando:</w:t>
      </w:r>
    </w:p>
    <w:p w14:paraId="198515EE" w14:textId="77777777" w:rsidR="00A9411D" w:rsidRPr="00EC01B9" w:rsidRDefault="00A9411D" w:rsidP="00A9411D">
      <w:pPr>
        <w:spacing w:line="276" w:lineRule="auto"/>
        <w:jc w:val="both"/>
        <w:rPr>
          <w:lang w:eastAsia="en-US"/>
        </w:rPr>
      </w:pPr>
    </w:p>
    <w:p w14:paraId="6B043101" w14:textId="14CCB590" w:rsidR="00276E19" w:rsidRPr="00EC01B9" w:rsidRDefault="00276E19" w:rsidP="00A9411D">
      <w:pPr>
        <w:numPr>
          <w:ilvl w:val="0"/>
          <w:numId w:val="21"/>
        </w:numPr>
        <w:spacing w:line="276" w:lineRule="auto"/>
        <w:jc w:val="both"/>
        <w:rPr>
          <w:lang w:eastAsia="en-US"/>
        </w:rPr>
      </w:pPr>
      <w:r w:rsidRPr="00EC01B9">
        <w:rPr>
          <w:lang w:eastAsia="en-US"/>
        </w:rPr>
        <w:t xml:space="preserve">Frequência de operação de 174MHz a 216MHz; </w:t>
      </w:r>
    </w:p>
    <w:p w14:paraId="1AD8D5E6" w14:textId="2AD7D9CC" w:rsidR="00276E19" w:rsidRPr="00EC01B9" w:rsidRDefault="00276E19" w:rsidP="00A9411D">
      <w:pPr>
        <w:numPr>
          <w:ilvl w:val="0"/>
          <w:numId w:val="21"/>
        </w:numPr>
        <w:spacing w:line="276" w:lineRule="auto"/>
        <w:jc w:val="both"/>
        <w:rPr>
          <w:lang w:eastAsia="en-US"/>
        </w:rPr>
      </w:pPr>
      <w:r w:rsidRPr="00EC01B9">
        <w:rPr>
          <w:lang w:eastAsia="en-US"/>
        </w:rPr>
        <w:t>Potência de entrada maior que 1 KW;</w:t>
      </w:r>
    </w:p>
    <w:p w14:paraId="0B9286A4" w14:textId="27ECDE6A" w:rsidR="00276E19" w:rsidRPr="00EC01B9" w:rsidRDefault="00276E19" w:rsidP="00A9411D">
      <w:pPr>
        <w:numPr>
          <w:ilvl w:val="0"/>
          <w:numId w:val="21"/>
        </w:numPr>
        <w:spacing w:line="276" w:lineRule="auto"/>
        <w:jc w:val="both"/>
        <w:rPr>
          <w:lang w:eastAsia="en-US"/>
        </w:rPr>
      </w:pPr>
      <w:r w:rsidRPr="00EC01B9">
        <w:rPr>
          <w:lang w:eastAsia="en-US"/>
        </w:rPr>
        <w:t xml:space="preserve">Montagem em um (1) nível; </w:t>
      </w:r>
    </w:p>
    <w:p w14:paraId="0F43E9E5" w14:textId="228E9014" w:rsidR="00276E19" w:rsidRPr="00EC01B9" w:rsidRDefault="00276E19" w:rsidP="00A9411D">
      <w:pPr>
        <w:numPr>
          <w:ilvl w:val="0"/>
          <w:numId w:val="21"/>
        </w:numPr>
        <w:spacing w:line="276" w:lineRule="auto"/>
        <w:jc w:val="both"/>
        <w:rPr>
          <w:lang w:eastAsia="en-US"/>
        </w:rPr>
      </w:pPr>
      <w:r w:rsidRPr="00EC01B9">
        <w:rPr>
          <w:lang w:eastAsia="en-US"/>
        </w:rPr>
        <w:t xml:space="preserve">Ganho mínimo de 0 </w:t>
      </w:r>
      <w:proofErr w:type="spellStart"/>
      <w:r w:rsidRPr="00EC01B9">
        <w:rPr>
          <w:lang w:eastAsia="en-US"/>
        </w:rPr>
        <w:t>dBd</w:t>
      </w:r>
      <w:proofErr w:type="spellEnd"/>
      <w:r w:rsidRPr="00EC01B9">
        <w:rPr>
          <w:lang w:eastAsia="en-US"/>
        </w:rPr>
        <w:t>;</w:t>
      </w:r>
    </w:p>
    <w:p w14:paraId="2BF0BD39" w14:textId="77777777" w:rsidR="00F42403" w:rsidRPr="00EC01B9" w:rsidRDefault="00F42403" w:rsidP="00F42403">
      <w:pPr>
        <w:numPr>
          <w:ilvl w:val="0"/>
          <w:numId w:val="21"/>
        </w:numPr>
        <w:spacing w:line="276" w:lineRule="auto"/>
        <w:rPr>
          <w:lang w:eastAsia="en-US"/>
        </w:rPr>
      </w:pPr>
      <w:r w:rsidRPr="00EC01B9">
        <w:rPr>
          <w:lang w:eastAsia="en-US"/>
        </w:rPr>
        <w:t xml:space="preserve">Apresentar </w:t>
      </w:r>
      <w:proofErr w:type="spellStart"/>
      <w:r w:rsidRPr="00EC01B9">
        <w:rPr>
          <w:lang w:eastAsia="en-US"/>
        </w:rPr>
        <w:t>tilt</w:t>
      </w:r>
      <w:proofErr w:type="spellEnd"/>
      <w:r w:rsidRPr="00EC01B9">
        <w:rPr>
          <w:lang w:eastAsia="en-US"/>
        </w:rPr>
        <w:t xml:space="preserve"> elétrico de 0°;</w:t>
      </w:r>
    </w:p>
    <w:p w14:paraId="6A91A928" w14:textId="1B4372EB" w:rsidR="00276E19" w:rsidRPr="00EC01B9" w:rsidRDefault="00276E19" w:rsidP="00A9411D">
      <w:pPr>
        <w:numPr>
          <w:ilvl w:val="0"/>
          <w:numId w:val="21"/>
        </w:numPr>
        <w:spacing w:line="276" w:lineRule="auto"/>
        <w:jc w:val="both"/>
        <w:rPr>
          <w:lang w:eastAsia="en-US"/>
        </w:rPr>
      </w:pPr>
      <w:r w:rsidRPr="00EC01B9">
        <w:rPr>
          <w:lang w:eastAsia="en-US"/>
        </w:rPr>
        <w:t>Polarização Horizontal;</w:t>
      </w:r>
    </w:p>
    <w:p w14:paraId="711346A9" w14:textId="5B38E5F1" w:rsidR="00276E19" w:rsidRPr="00EC01B9" w:rsidRDefault="00276E19" w:rsidP="00A9411D">
      <w:pPr>
        <w:numPr>
          <w:ilvl w:val="0"/>
          <w:numId w:val="21"/>
        </w:numPr>
        <w:spacing w:line="276" w:lineRule="auto"/>
        <w:jc w:val="both"/>
        <w:rPr>
          <w:lang w:eastAsia="en-US"/>
        </w:rPr>
      </w:pPr>
      <w:r w:rsidRPr="00EC01B9">
        <w:rPr>
          <w:lang w:eastAsia="en-US"/>
        </w:rPr>
        <w:t>Apresentar ganho nominal e variação por frequência;</w:t>
      </w:r>
    </w:p>
    <w:p w14:paraId="0B8AA727" w14:textId="42A3E649" w:rsidR="00276E19" w:rsidRPr="00EC01B9" w:rsidRDefault="003B114C" w:rsidP="00A9411D">
      <w:pPr>
        <w:numPr>
          <w:ilvl w:val="0"/>
          <w:numId w:val="21"/>
        </w:numPr>
        <w:spacing w:line="276" w:lineRule="auto"/>
        <w:jc w:val="both"/>
        <w:rPr>
          <w:lang w:eastAsia="en-US"/>
        </w:rPr>
      </w:pPr>
      <w:r w:rsidRPr="00EC01B9">
        <w:rPr>
          <w:lang w:eastAsia="en-US"/>
        </w:rPr>
        <w:t>Circularidade de radiação</w:t>
      </w:r>
      <w:r w:rsidR="00276E19" w:rsidRPr="00EC01B9">
        <w:rPr>
          <w:lang w:eastAsia="en-US"/>
        </w:rPr>
        <w:t xml:space="preserve"> menor que 3 dB;</w:t>
      </w:r>
    </w:p>
    <w:p w14:paraId="613B2A0E" w14:textId="19676C07" w:rsidR="00276E19" w:rsidRPr="00EC01B9" w:rsidRDefault="00276E19" w:rsidP="00A9411D">
      <w:pPr>
        <w:numPr>
          <w:ilvl w:val="0"/>
          <w:numId w:val="21"/>
        </w:numPr>
        <w:spacing w:line="276" w:lineRule="auto"/>
        <w:jc w:val="both"/>
        <w:rPr>
          <w:lang w:eastAsia="en-US"/>
        </w:rPr>
      </w:pPr>
      <w:r w:rsidRPr="00EC01B9">
        <w:rPr>
          <w:lang w:eastAsia="en-US"/>
        </w:rPr>
        <w:t>VSWR máximo menor do que 1,1; </w:t>
      </w:r>
    </w:p>
    <w:p w14:paraId="35C93F57" w14:textId="4678BFA2" w:rsidR="00276E19" w:rsidRPr="00EC01B9" w:rsidRDefault="00276E19" w:rsidP="00A9411D">
      <w:pPr>
        <w:numPr>
          <w:ilvl w:val="0"/>
          <w:numId w:val="21"/>
        </w:numPr>
        <w:spacing w:line="276" w:lineRule="auto"/>
        <w:jc w:val="both"/>
        <w:rPr>
          <w:lang w:eastAsia="en-US"/>
        </w:rPr>
      </w:pPr>
      <w:r w:rsidRPr="00EC01B9">
        <w:rPr>
          <w:lang w:eastAsia="en-US"/>
        </w:rPr>
        <w:t>Conector de entrada em padrão EIA</w:t>
      </w:r>
      <w:r w:rsidR="00A9411D" w:rsidRPr="00EC01B9">
        <w:rPr>
          <w:lang w:eastAsia="en-US"/>
        </w:rPr>
        <w:t xml:space="preserve"> </w:t>
      </w:r>
      <w:r w:rsidRPr="00EC01B9">
        <w:rPr>
          <w:lang w:eastAsia="en-US"/>
        </w:rPr>
        <w:t>7/8”;</w:t>
      </w:r>
    </w:p>
    <w:p w14:paraId="048FC7CC" w14:textId="0AD3D24C" w:rsidR="00276E19" w:rsidRPr="00EC01B9" w:rsidRDefault="00276E19" w:rsidP="00A9411D">
      <w:pPr>
        <w:numPr>
          <w:ilvl w:val="0"/>
          <w:numId w:val="21"/>
        </w:numPr>
        <w:spacing w:line="276" w:lineRule="auto"/>
        <w:jc w:val="both"/>
        <w:rPr>
          <w:lang w:eastAsia="en-US"/>
        </w:rPr>
      </w:pPr>
      <w:r w:rsidRPr="00EC01B9">
        <w:rPr>
          <w:lang w:eastAsia="en-US"/>
        </w:rPr>
        <w:t>Fixação de topo</w:t>
      </w:r>
      <w:r w:rsidR="003B114C" w:rsidRPr="00EC01B9">
        <w:rPr>
          <w:lang w:eastAsia="en-US"/>
        </w:rPr>
        <w:t xml:space="preserve"> com base mecânica em flange ANSI 4</w:t>
      </w:r>
      <w:r w:rsidRPr="00EC01B9">
        <w:rPr>
          <w:lang w:eastAsia="en-US"/>
        </w:rPr>
        <w:t>;</w:t>
      </w:r>
    </w:p>
    <w:p w14:paraId="1AF092C3" w14:textId="4690E329" w:rsidR="00276E19" w:rsidRPr="00EC01B9" w:rsidRDefault="00276E19" w:rsidP="00A9411D">
      <w:pPr>
        <w:numPr>
          <w:ilvl w:val="0"/>
          <w:numId w:val="21"/>
        </w:numPr>
        <w:spacing w:line="276" w:lineRule="auto"/>
        <w:jc w:val="both"/>
        <w:rPr>
          <w:lang w:eastAsia="en-US"/>
        </w:rPr>
      </w:pPr>
      <w:r w:rsidRPr="00EC01B9">
        <w:rPr>
          <w:lang w:eastAsia="en-US"/>
        </w:rPr>
        <w:t xml:space="preserve">Suportar mecanicamente o empilhamento de antena </w:t>
      </w:r>
      <w:proofErr w:type="spellStart"/>
      <w:r w:rsidRPr="00EC01B9">
        <w:rPr>
          <w:lang w:eastAsia="en-US"/>
        </w:rPr>
        <w:t>Superturnstile</w:t>
      </w:r>
      <w:proofErr w:type="spellEnd"/>
      <w:r w:rsidRPr="00EC01B9">
        <w:rPr>
          <w:lang w:eastAsia="en-US"/>
        </w:rPr>
        <w:t xml:space="preserve"> de UHF de 2 ou 4 níveis;</w:t>
      </w:r>
    </w:p>
    <w:p w14:paraId="1A3AF86B" w14:textId="134AB4AE" w:rsidR="00276E19" w:rsidRPr="00EC01B9" w:rsidRDefault="00276E19" w:rsidP="00A9411D">
      <w:pPr>
        <w:numPr>
          <w:ilvl w:val="0"/>
          <w:numId w:val="21"/>
        </w:numPr>
        <w:spacing w:line="276" w:lineRule="auto"/>
        <w:jc w:val="both"/>
        <w:rPr>
          <w:lang w:eastAsia="en-US"/>
        </w:rPr>
      </w:pPr>
      <w:r w:rsidRPr="00EC01B9">
        <w:rPr>
          <w:lang w:eastAsia="en-US"/>
        </w:rPr>
        <w:t>Permitir a passagem de alimentação para antena em empilhamento</w:t>
      </w:r>
      <w:r w:rsidR="000C6088" w:rsidRPr="00EC01B9">
        <w:rPr>
          <w:lang w:eastAsia="en-US"/>
        </w:rPr>
        <w:t>, através de cabo passado por dentro da estrutura tubular da antena inferior, de VHF</w:t>
      </w:r>
      <w:r w:rsidRPr="00EC01B9">
        <w:rPr>
          <w:lang w:eastAsia="en-US"/>
        </w:rPr>
        <w:t xml:space="preserve">; </w:t>
      </w:r>
    </w:p>
    <w:p w14:paraId="6358CF7A" w14:textId="48D1FB82" w:rsidR="00276E19" w:rsidRPr="00EC01B9" w:rsidRDefault="00276E19" w:rsidP="00A9411D">
      <w:pPr>
        <w:numPr>
          <w:ilvl w:val="0"/>
          <w:numId w:val="21"/>
        </w:numPr>
        <w:spacing w:line="276" w:lineRule="auto"/>
        <w:jc w:val="both"/>
        <w:rPr>
          <w:lang w:eastAsia="en-US"/>
        </w:rPr>
      </w:pPr>
      <w:r w:rsidRPr="00EC01B9">
        <w:rPr>
          <w:lang w:eastAsia="en-US"/>
        </w:rPr>
        <w:t>Implementar solução de balizamento e para-raios no topo do empilhamento;</w:t>
      </w:r>
    </w:p>
    <w:p w14:paraId="16DF18DD" w14:textId="77A1D309" w:rsidR="00276E19" w:rsidRPr="00EC01B9" w:rsidRDefault="000C6088" w:rsidP="00A9411D">
      <w:pPr>
        <w:numPr>
          <w:ilvl w:val="0"/>
          <w:numId w:val="21"/>
        </w:numPr>
        <w:spacing w:line="276" w:lineRule="auto"/>
        <w:jc w:val="both"/>
      </w:pPr>
      <w:r w:rsidRPr="00EC01B9">
        <w:rPr>
          <w:lang w:eastAsia="en-US"/>
        </w:rPr>
        <w:t>Deverá ser instalado uma estrutura de transição entre as antenas para permitir o acesso às conexões de entrada da antena UHF</w:t>
      </w:r>
      <w:r w:rsidR="00A9411D" w:rsidRPr="00EC01B9">
        <w:rPr>
          <w:lang w:eastAsia="en-US"/>
        </w:rPr>
        <w:t>.</w:t>
      </w:r>
    </w:p>
    <w:p w14:paraId="07C98C2A" w14:textId="6324C1EE" w:rsidR="00276E19" w:rsidRPr="00EC01B9" w:rsidRDefault="00A9411D" w:rsidP="00A9411D">
      <w:pPr>
        <w:pStyle w:val="Ttulo1"/>
        <w:numPr>
          <w:ilvl w:val="2"/>
          <w:numId w:val="1"/>
        </w:numPr>
        <w:rPr>
          <w:rFonts w:ascii="Times New Roman" w:hAnsi="Times New Roman" w:cs="Times New Roman"/>
        </w:rPr>
      </w:pPr>
      <w:r w:rsidRPr="00EC01B9">
        <w:rPr>
          <w:rFonts w:ascii="Times New Roman" w:hAnsi="Times New Roman" w:cs="Times New Roman"/>
        </w:rPr>
        <w:t>Composição de Painéis Banda Larga– Cobertura Omnidirecional</w:t>
      </w:r>
    </w:p>
    <w:p w14:paraId="5A12CB5F" w14:textId="2894B98D" w:rsidR="00276E19" w:rsidRPr="00EC01B9" w:rsidRDefault="00276E19" w:rsidP="00276E19">
      <w:pPr>
        <w:spacing w:line="276" w:lineRule="auto"/>
        <w:rPr>
          <w:lang w:eastAsia="en-US"/>
        </w:rPr>
      </w:pPr>
      <w:r w:rsidRPr="00EC01B9">
        <w:rPr>
          <w:lang w:eastAsia="en-US"/>
        </w:rPr>
        <w:t>Composição de painéis banda larga,</w:t>
      </w:r>
      <w:r w:rsidR="00A9411D" w:rsidRPr="00EC01B9">
        <w:rPr>
          <w:lang w:eastAsia="en-US"/>
        </w:rPr>
        <w:t xml:space="preserve"> </w:t>
      </w:r>
      <w:r w:rsidRPr="00EC01B9">
        <w:rPr>
          <w:lang w:eastAsia="en-US"/>
        </w:rPr>
        <w:t>capaz de transmitir todos os canais a serem digitalizados,</w:t>
      </w:r>
      <w:r w:rsidR="00A9411D" w:rsidRPr="00EC01B9">
        <w:rPr>
          <w:lang w:eastAsia="en-US"/>
        </w:rPr>
        <w:t xml:space="preserve"> </w:t>
      </w:r>
      <w:r w:rsidRPr="00EC01B9">
        <w:rPr>
          <w:lang w:eastAsia="en-US"/>
        </w:rPr>
        <w:t>considerando:</w:t>
      </w:r>
    </w:p>
    <w:p w14:paraId="35BFE466" w14:textId="77777777" w:rsidR="00A9411D" w:rsidRPr="00EC01B9" w:rsidRDefault="00A9411D" w:rsidP="00276E19">
      <w:pPr>
        <w:spacing w:line="276" w:lineRule="auto"/>
        <w:rPr>
          <w:lang w:eastAsia="en-US"/>
        </w:rPr>
      </w:pPr>
    </w:p>
    <w:p w14:paraId="1E10EA7C" w14:textId="77777777" w:rsidR="00276E19" w:rsidRPr="00EC01B9" w:rsidRDefault="00276E19" w:rsidP="00A9411D">
      <w:pPr>
        <w:numPr>
          <w:ilvl w:val="0"/>
          <w:numId w:val="15"/>
        </w:numPr>
        <w:spacing w:line="276" w:lineRule="auto"/>
        <w:jc w:val="both"/>
        <w:rPr>
          <w:lang w:eastAsia="en-US"/>
        </w:rPr>
      </w:pPr>
      <w:r w:rsidRPr="00EC01B9">
        <w:rPr>
          <w:lang w:eastAsia="en-US"/>
        </w:rPr>
        <w:t xml:space="preserve">Frequência de operação de 174MHz a 216MHz; </w:t>
      </w:r>
    </w:p>
    <w:p w14:paraId="0A004AE7" w14:textId="77777777" w:rsidR="00276E19" w:rsidRPr="00EC01B9" w:rsidRDefault="00276E19" w:rsidP="00A9411D">
      <w:pPr>
        <w:numPr>
          <w:ilvl w:val="0"/>
          <w:numId w:val="15"/>
        </w:numPr>
        <w:spacing w:line="276" w:lineRule="auto"/>
        <w:jc w:val="both"/>
        <w:rPr>
          <w:lang w:eastAsia="en-US"/>
        </w:rPr>
      </w:pPr>
      <w:r w:rsidRPr="00EC01B9">
        <w:rPr>
          <w:lang w:eastAsia="en-US"/>
        </w:rPr>
        <w:t>Potência de entrada maior que 1 KW;</w:t>
      </w:r>
    </w:p>
    <w:p w14:paraId="484627B4" w14:textId="6FE57D9A" w:rsidR="00276E19" w:rsidRPr="00EC01B9" w:rsidRDefault="00276E19" w:rsidP="00A9411D">
      <w:pPr>
        <w:numPr>
          <w:ilvl w:val="0"/>
          <w:numId w:val="15"/>
        </w:numPr>
        <w:spacing w:line="276" w:lineRule="auto"/>
        <w:jc w:val="both"/>
        <w:rPr>
          <w:lang w:eastAsia="en-US"/>
        </w:rPr>
      </w:pPr>
      <w:r w:rsidRPr="00EC01B9">
        <w:rPr>
          <w:lang w:eastAsia="en-US"/>
        </w:rPr>
        <w:t xml:space="preserve">Montagem em um (1) nível de </w:t>
      </w:r>
      <w:r w:rsidR="00EF6508" w:rsidRPr="00EC01B9">
        <w:rPr>
          <w:lang w:eastAsia="en-US"/>
        </w:rPr>
        <w:t xml:space="preserve">três (3) ou </w:t>
      </w:r>
      <w:r w:rsidRPr="00EC01B9">
        <w:rPr>
          <w:lang w:eastAsia="en-US"/>
        </w:rPr>
        <w:t>quatro (</w:t>
      </w:r>
      <w:r w:rsidR="00EF6508" w:rsidRPr="00EC01B9">
        <w:rPr>
          <w:lang w:eastAsia="en-US"/>
        </w:rPr>
        <w:t>4</w:t>
      </w:r>
      <w:r w:rsidRPr="00EC01B9">
        <w:rPr>
          <w:lang w:eastAsia="en-US"/>
        </w:rPr>
        <w:t xml:space="preserve">) painéis </w:t>
      </w:r>
      <w:r w:rsidR="000F1F40" w:rsidRPr="00EC01B9">
        <w:rPr>
          <w:lang w:eastAsia="en-US"/>
        </w:rPr>
        <w:t xml:space="preserve">a depender do tipo de torre </w:t>
      </w:r>
      <w:r w:rsidRPr="00EC01B9">
        <w:rPr>
          <w:lang w:eastAsia="en-US"/>
        </w:rPr>
        <w:t xml:space="preserve">com abertura de aproximadamente 60° cada painel (3dB); </w:t>
      </w:r>
    </w:p>
    <w:p w14:paraId="466E0F8A" w14:textId="77777777" w:rsidR="00276E19" w:rsidRPr="00EC01B9" w:rsidRDefault="00276E19" w:rsidP="00A9411D">
      <w:pPr>
        <w:numPr>
          <w:ilvl w:val="0"/>
          <w:numId w:val="15"/>
        </w:numPr>
        <w:spacing w:line="276" w:lineRule="auto"/>
        <w:jc w:val="both"/>
        <w:rPr>
          <w:lang w:eastAsia="en-US"/>
        </w:rPr>
      </w:pPr>
      <w:r w:rsidRPr="00EC01B9">
        <w:rPr>
          <w:lang w:eastAsia="en-US"/>
        </w:rPr>
        <w:t xml:space="preserve">Ganho mínimo de 0 </w:t>
      </w:r>
      <w:proofErr w:type="spellStart"/>
      <w:r w:rsidRPr="00EC01B9">
        <w:rPr>
          <w:lang w:eastAsia="en-US"/>
        </w:rPr>
        <w:t>dBd</w:t>
      </w:r>
      <w:proofErr w:type="spellEnd"/>
      <w:r w:rsidRPr="00EC01B9">
        <w:rPr>
          <w:lang w:eastAsia="en-US"/>
        </w:rPr>
        <w:t>;</w:t>
      </w:r>
    </w:p>
    <w:p w14:paraId="384DC770" w14:textId="77777777" w:rsidR="0038412B" w:rsidRPr="00EC01B9" w:rsidRDefault="0038412B" w:rsidP="0038412B">
      <w:pPr>
        <w:numPr>
          <w:ilvl w:val="0"/>
          <w:numId w:val="15"/>
        </w:numPr>
        <w:spacing w:line="276" w:lineRule="auto"/>
        <w:jc w:val="both"/>
        <w:rPr>
          <w:lang w:eastAsia="en-US"/>
        </w:rPr>
      </w:pPr>
      <w:r w:rsidRPr="00EC01B9">
        <w:rPr>
          <w:lang w:eastAsia="en-US"/>
        </w:rPr>
        <w:t xml:space="preserve">Apresentar </w:t>
      </w:r>
      <w:proofErr w:type="spellStart"/>
      <w:r w:rsidRPr="00EC01B9">
        <w:rPr>
          <w:lang w:eastAsia="en-US"/>
        </w:rPr>
        <w:t>tilt</w:t>
      </w:r>
      <w:proofErr w:type="spellEnd"/>
      <w:r w:rsidRPr="00EC01B9">
        <w:rPr>
          <w:lang w:eastAsia="en-US"/>
        </w:rPr>
        <w:t xml:space="preserve"> elétrico de 0° e ajuste mecânico de 0° a 10º;</w:t>
      </w:r>
    </w:p>
    <w:p w14:paraId="2D7144F1" w14:textId="77777777" w:rsidR="00276E19" w:rsidRPr="00EC01B9" w:rsidRDefault="00276E19" w:rsidP="00A9411D">
      <w:pPr>
        <w:numPr>
          <w:ilvl w:val="0"/>
          <w:numId w:val="15"/>
        </w:numPr>
        <w:spacing w:line="276" w:lineRule="auto"/>
        <w:jc w:val="both"/>
        <w:rPr>
          <w:lang w:eastAsia="en-US"/>
        </w:rPr>
      </w:pPr>
      <w:r w:rsidRPr="00EC01B9">
        <w:rPr>
          <w:lang w:eastAsia="en-US"/>
        </w:rPr>
        <w:t>Polarização Horizontal;</w:t>
      </w:r>
    </w:p>
    <w:p w14:paraId="6D6EA997" w14:textId="77777777" w:rsidR="00276E19" w:rsidRPr="00EC01B9" w:rsidRDefault="00276E19" w:rsidP="00A9411D">
      <w:pPr>
        <w:numPr>
          <w:ilvl w:val="0"/>
          <w:numId w:val="15"/>
        </w:numPr>
        <w:spacing w:line="276" w:lineRule="auto"/>
        <w:jc w:val="both"/>
        <w:rPr>
          <w:lang w:eastAsia="en-US"/>
        </w:rPr>
      </w:pPr>
      <w:r w:rsidRPr="00EC01B9">
        <w:rPr>
          <w:lang w:eastAsia="en-US"/>
        </w:rPr>
        <w:t>Apresentar ganho nominal e variação por frequência;</w:t>
      </w:r>
    </w:p>
    <w:p w14:paraId="496CF01B" w14:textId="5300E62C" w:rsidR="00276E19" w:rsidRPr="00EC01B9" w:rsidRDefault="003B114C" w:rsidP="00A9411D">
      <w:pPr>
        <w:numPr>
          <w:ilvl w:val="0"/>
          <w:numId w:val="15"/>
        </w:numPr>
        <w:spacing w:line="276" w:lineRule="auto"/>
        <w:jc w:val="both"/>
        <w:rPr>
          <w:lang w:eastAsia="en-US"/>
        </w:rPr>
      </w:pPr>
      <w:r w:rsidRPr="00EC01B9">
        <w:rPr>
          <w:lang w:eastAsia="en-US"/>
        </w:rPr>
        <w:t>Circularidade de radiação</w:t>
      </w:r>
      <w:r w:rsidR="00276E19" w:rsidRPr="00EC01B9">
        <w:rPr>
          <w:lang w:eastAsia="en-US"/>
        </w:rPr>
        <w:t xml:space="preserve"> menor que </w:t>
      </w:r>
      <w:r w:rsidR="00D50D1E" w:rsidRPr="00EC01B9">
        <w:rPr>
          <w:lang w:eastAsia="en-US"/>
        </w:rPr>
        <w:t>4</w:t>
      </w:r>
      <w:r w:rsidR="00276E19" w:rsidRPr="00EC01B9">
        <w:rPr>
          <w:lang w:eastAsia="en-US"/>
        </w:rPr>
        <w:t xml:space="preserve"> dB</w:t>
      </w:r>
      <w:r w:rsidR="000F1F40" w:rsidRPr="00EC01B9">
        <w:rPr>
          <w:lang w:eastAsia="en-US"/>
        </w:rPr>
        <w:t xml:space="preserve"> para montagem com três painéis e menor que </w:t>
      </w:r>
      <w:r w:rsidR="001B7BA4" w:rsidRPr="00EC01B9">
        <w:rPr>
          <w:lang w:eastAsia="en-US"/>
        </w:rPr>
        <w:t>3dB para montagem com quatro painéis</w:t>
      </w:r>
      <w:r w:rsidR="00276E19" w:rsidRPr="00EC01B9">
        <w:rPr>
          <w:lang w:eastAsia="en-US"/>
        </w:rPr>
        <w:t>;</w:t>
      </w:r>
    </w:p>
    <w:p w14:paraId="73440529" w14:textId="6C9F2618" w:rsidR="00276E19" w:rsidRPr="00EC01B9" w:rsidRDefault="00276E19" w:rsidP="00A9411D">
      <w:pPr>
        <w:numPr>
          <w:ilvl w:val="0"/>
          <w:numId w:val="15"/>
        </w:numPr>
        <w:spacing w:line="276" w:lineRule="auto"/>
        <w:jc w:val="both"/>
        <w:rPr>
          <w:lang w:eastAsia="en-US"/>
        </w:rPr>
      </w:pPr>
      <w:r w:rsidRPr="00EC01B9">
        <w:rPr>
          <w:lang w:eastAsia="en-US"/>
        </w:rPr>
        <w:t>VSWR máximo menor do que 1,1;</w:t>
      </w:r>
    </w:p>
    <w:p w14:paraId="1386EF6E" w14:textId="06A8160F" w:rsidR="00276E19" w:rsidRPr="00EC01B9" w:rsidRDefault="00276E19" w:rsidP="00A9411D">
      <w:pPr>
        <w:numPr>
          <w:ilvl w:val="0"/>
          <w:numId w:val="15"/>
        </w:numPr>
        <w:spacing w:line="276" w:lineRule="auto"/>
        <w:jc w:val="both"/>
        <w:rPr>
          <w:lang w:eastAsia="en-US"/>
        </w:rPr>
      </w:pPr>
      <w:r w:rsidRPr="00EC01B9">
        <w:rPr>
          <w:lang w:eastAsia="en-US"/>
        </w:rPr>
        <w:t>Conector de entrada em padrão EIA</w:t>
      </w:r>
      <w:r w:rsidR="00A9411D" w:rsidRPr="00EC01B9">
        <w:rPr>
          <w:lang w:eastAsia="en-US"/>
        </w:rPr>
        <w:t xml:space="preserve"> </w:t>
      </w:r>
      <w:r w:rsidRPr="00EC01B9">
        <w:rPr>
          <w:lang w:eastAsia="en-US"/>
        </w:rPr>
        <w:t>7/8”;</w:t>
      </w:r>
    </w:p>
    <w:p w14:paraId="3A9C1A6A" w14:textId="41753DB4" w:rsidR="00276E19" w:rsidRPr="00EC01B9" w:rsidRDefault="00276E19" w:rsidP="00A9411D">
      <w:pPr>
        <w:numPr>
          <w:ilvl w:val="0"/>
          <w:numId w:val="15"/>
        </w:numPr>
        <w:spacing w:line="276" w:lineRule="auto"/>
        <w:jc w:val="both"/>
        <w:rPr>
          <w:lang w:eastAsia="en-US"/>
        </w:rPr>
      </w:pPr>
      <w:r w:rsidRPr="00EC01B9">
        <w:rPr>
          <w:lang w:eastAsia="en-US"/>
        </w:rPr>
        <w:t>Fixação lateral com suporte para adaptação em torre autoportante triangular</w:t>
      </w:r>
      <w:r w:rsidR="001B7BA4" w:rsidRPr="00EC01B9">
        <w:rPr>
          <w:lang w:eastAsia="en-US"/>
        </w:rPr>
        <w:t xml:space="preserve"> ou quadrada</w:t>
      </w:r>
      <w:r w:rsidRPr="00EC01B9">
        <w:rPr>
          <w:lang w:eastAsia="en-US"/>
        </w:rPr>
        <w:t>;</w:t>
      </w:r>
    </w:p>
    <w:p w14:paraId="11AE2AFA" w14:textId="4422D312" w:rsidR="00276E19" w:rsidRPr="00EC01B9" w:rsidRDefault="00934EDB" w:rsidP="00CB0454">
      <w:pPr>
        <w:numPr>
          <w:ilvl w:val="0"/>
          <w:numId w:val="15"/>
        </w:numPr>
        <w:spacing w:line="276" w:lineRule="auto"/>
        <w:jc w:val="both"/>
      </w:pPr>
      <w:r w:rsidRPr="00EC01B9">
        <w:rPr>
          <w:lang w:eastAsia="en-US"/>
        </w:rPr>
        <w:t>As dimensões de largura da torre devem ser compatíveis com o tamanho dos painéis.</w:t>
      </w:r>
    </w:p>
    <w:p w14:paraId="2A2A9B09" w14:textId="1258CC60" w:rsidR="00EC3449" w:rsidRPr="00EC01B9" w:rsidRDefault="00EC3449" w:rsidP="00A9411D">
      <w:pPr>
        <w:pStyle w:val="Ttulo1"/>
        <w:numPr>
          <w:ilvl w:val="1"/>
          <w:numId w:val="1"/>
        </w:numPr>
        <w:tabs>
          <w:tab w:val="num" w:pos="360"/>
        </w:tabs>
        <w:ind w:left="0" w:firstLine="0"/>
        <w:rPr>
          <w:rFonts w:ascii="Times New Roman" w:hAnsi="Times New Roman" w:cs="Times New Roman"/>
        </w:rPr>
      </w:pPr>
      <w:r w:rsidRPr="00EC01B9">
        <w:rPr>
          <w:rFonts w:ascii="Times New Roman" w:hAnsi="Times New Roman" w:cs="Times New Roman"/>
        </w:rPr>
        <w:t xml:space="preserve">Utilização de outros tipos de antenas </w:t>
      </w:r>
    </w:p>
    <w:p w14:paraId="27EFB941" w14:textId="2631108A" w:rsidR="00DE2ED6" w:rsidRPr="00EC01B9" w:rsidRDefault="00EC3449" w:rsidP="00DE2ED6">
      <w:pPr>
        <w:pStyle w:val="Ttulo1"/>
        <w:rPr>
          <w:rFonts w:ascii="Times New Roman" w:hAnsi="Times New Roman" w:cs="Times New Roman"/>
          <w:b w:val="0"/>
          <w:bCs w:val="0"/>
        </w:rPr>
      </w:pPr>
      <w:r w:rsidRPr="00EC01B9">
        <w:rPr>
          <w:rFonts w:ascii="Times New Roman" w:hAnsi="Times New Roman" w:cs="Times New Roman"/>
          <w:b w:val="0"/>
          <w:bCs w:val="0"/>
        </w:rPr>
        <w:t>Caso seja constatado durante a elaboração do relatório de Planejamento de Cobertura do Sistema de Transmissão Multicanal (PC</w:t>
      </w:r>
      <w:r w:rsidR="008248E7" w:rsidRPr="00EC01B9">
        <w:rPr>
          <w:rFonts w:ascii="Times New Roman" w:hAnsi="Times New Roman" w:cs="Times New Roman"/>
          <w:b w:val="0"/>
          <w:bCs w:val="0"/>
        </w:rPr>
        <w:t>-</w:t>
      </w:r>
      <w:proofErr w:type="gramStart"/>
      <w:r w:rsidRPr="00EC01B9">
        <w:rPr>
          <w:rFonts w:ascii="Times New Roman" w:hAnsi="Times New Roman" w:cs="Times New Roman"/>
          <w:b w:val="0"/>
          <w:bCs w:val="0"/>
        </w:rPr>
        <w:t>STM)</w:t>
      </w:r>
      <w:r w:rsidR="00EA655D" w:rsidRPr="00EC01B9">
        <w:rPr>
          <w:rFonts w:ascii="Times New Roman" w:hAnsi="Times New Roman" w:cs="Times New Roman"/>
          <w:b w:val="0"/>
          <w:bCs w:val="0"/>
        </w:rPr>
        <w:t xml:space="preserve"> </w:t>
      </w:r>
      <w:r w:rsidRPr="00EC01B9">
        <w:rPr>
          <w:rFonts w:ascii="Times New Roman" w:hAnsi="Times New Roman" w:cs="Times New Roman"/>
          <w:b w:val="0"/>
          <w:bCs w:val="0"/>
        </w:rPr>
        <w:t xml:space="preserve"> a</w:t>
      </w:r>
      <w:proofErr w:type="gramEnd"/>
      <w:r w:rsidRPr="00EC01B9">
        <w:rPr>
          <w:rFonts w:ascii="Times New Roman" w:hAnsi="Times New Roman" w:cs="Times New Roman"/>
          <w:b w:val="0"/>
          <w:bCs w:val="0"/>
        </w:rPr>
        <w:t xml:space="preserve"> necessidade de utilização </w:t>
      </w:r>
      <w:r w:rsidR="00D748B3" w:rsidRPr="00EC01B9">
        <w:rPr>
          <w:rFonts w:ascii="Times New Roman" w:hAnsi="Times New Roman" w:cs="Times New Roman"/>
          <w:b w:val="0"/>
          <w:bCs w:val="0"/>
        </w:rPr>
        <w:t xml:space="preserve">de </w:t>
      </w:r>
      <w:r w:rsidRPr="00EC01B9">
        <w:rPr>
          <w:rFonts w:ascii="Times New Roman" w:hAnsi="Times New Roman" w:cs="Times New Roman"/>
          <w:b w:val="0"/>
          <w:bCs w:val="0"/>
        </w:rPr>
        <w:t>um tipo diferente de sistema irradiante dos apresentados nos itens 2.7 e 2.8</w:t>
      </w:r>
      <w:r w:rsidR="00465D3D" w:rsidRPr="00EC01B9">
        <w:rPr>
          <w:rFonts w:ascii="Times New Roman" w:hAnsi="Times New Roman" w:cs="Times New Roman"/>
          <w:b w:val="0"/>
          <w:bCs w:val="0"/>
        </w:rPr>
        <w:t xml:space="preserve"> deste documento</w:t>
      </w:r>
      <w:r w:rsidRPr="00EC01B9">
        <w:rPr>
          <w:rFonts w:ascii="Times New Roman" w:hAnsi="Times New Roman" w:cs="Times New Roman"/>
          <w:b w:val="0"/>
          <w:bCs w:val="0"/>
        </w:rPr>
        <w:t xml:space="preserve">, a EAD poderá, excepcionalmente, </w:t>
      </w:r>
      <w:r w:rsidR="00465D3D" w:rsidRPr="00EC01B9">
        <w:rPr>
          <w:rFonts w:ascii="Times New Roman" w:hAnsi="Times New Roman" w:cs="Times New Roman"/>
          <w:b w:val="0"/>
          <w:bCs w:val="0"/>
        </w:rPr>
        <w:t xml:space="preserve">propor um novo tipo com as devidas especificações </w:t>
      </w:r>
      <w:r w:rsidR="00DE2ED6" w:rsidRPr="00EC01B9">
        <w:rPr>
          <w:rFonts w:ascii="Times New Roman" w:hAnsi="Times New Roman" w:cs="Times New Roman"/>
          <w:b w:val="0"/>
          <w:bCs w:val="0"/>
        </w:rPr>
        <w:t xml:space="preserve">e justificativas </w:t>
      </w:r>
      <w:r w:rsidR="00465D3D" w:rsidRPr="00EC01B9">
        <w:rPr>
          <w:rFonts w:ascii="Times New Roman" w:hAnsi="Times New Roman" w:cs="Times New Roman"/>
          <w:b w:val="0"/>
          <w:bCs w:val="0"/>
        </w:rPr>
        <w:t xml:space="preserve">técnicas </w:t>
      </w:r>
      <w:r w:rsidR="00001DAB" w:rsidRPr="00EC01B9">
        <w:rPr>
          <w:rFonts w:ascii="Times New Roman" w:hAnsi="Times New Roman" w:cs="Times New Roman"/>
          <w:b w:val="0"/>
          <w:bCs w:val="0"/>
        </w:rPr>
        <w:t>que atendam</w:t>
      </w:r>
      <w:r w:rsidR="00E45D81" w:rsidRPr="00EC01B9">
        <w:rPr>
          <w:rFonts w:ascii="Times New Roman" w:hAnsi="Times New Roman" w:cs="Times New Roman"/>
          <w:b w:val="0"/>
          <w:bCs w:val="0"/>
        </w:rPr>
        <w:t xml:space="preserve"> os critérios de cobertura do projeto</w:t>
      </w:r>
      <w:r w:rsidR="00465D3D" w:rsidRPr="00EC01B9">
        <w:rPr>
          <w:rFonts w:ascii="Times New Roman" w:hAnsi="Times New Roman" w:cs="Times New Roman"/>
          <w:b w:val="0"/>
          <w:bCs w:val="0"/>
        </w:rPr>
        <w:t>.</w:t>
      </w:r>
      <w:r w:rsidR="00DE2ED6" w:rsidRPr="00EC01B9">
        <w:rPr>
          <w:rFonts w:ascii="Times New Roman" w:hAnsi="Times New Roman" w:cs="Times New Roman"/>
          <w:b w:val="0"/>
          <w:bCs w:val="0"/>
        </w:rPr>
        <w:t xml:space="preserve"> </w:t>
      </w:r>
    </w:p>
    <w:p w14:paraId="435453B3" w14:textId="1188EC1B" w:rsidR="00502DB8" w:rsidRPr="00EC01B9" w:rsidRDefault="00502DB8" w:rsidP="00502DB8">
      <w:pPr>
        <w:jc w:val="both"/>
        <w:rPr>
          <w:lang w:eastAsia="en-US"/>
        </w:rPr>
      </w:pPr>
      <w:r w:rsidRPr="00EC01B9">
        <w:rPr>
          <w:lang w:eastAsia="en-US"/>
        </w:rPr>
        <w:t xml:space="preserve">Em situações </w:t>
      </w:r>
      <w:proofErr w:type="gramStart"/>
      <w:r w:rsidRPr="00EC01B9">
        <w:rPr>
          <w:lang w:eastAsia="en-US"/>
        </w:rPr>
        <w:t>onde</w:t>
      </w:r>
      <w:proofErr w:type="gramEnd"/>
      <w:r w:rsidRPr="00EC01B9">
        <w:rPr>
          <w:lang w:eastAsia="en-US"/>
        </w:rPr>
        <w:t xml:space="preserve"> seja necessário utilizar uma combinação de antenas para atender as necessidades do projeto a EAD definirá o melhor posicionamento das mesmas na torre.</w:t>
      </w:r>
    </w:p>
    <w:p w14:paraId="00B88357" w14:textId="76F8CB92" w:rsidR="00DE2ED6" w:rsidRPr="00EC01B9" w:rsidRDefault="00597883" w:rsidP="00DE2ED6">
      <w:pPr>
        <w:pStyle w:val="Ttulo1"/>
        <w:rPr>
          <w:rFonts w:ascii="Times New Roman" w:hAnsi="Times New Roman" w:cs="Times New Roman"/>
          <w:b w:val="0"/>
          <w:bCs w:val="0"/>
        </w:rPr>
      </w:pPr>
      <w:r w:rsidRPr="00EC01B9">
        <w:rPr>
          <w:rFonts w:ascii="Times New Roman" w:hAnsi="Times New Roman" w:cs="Times New Roman"/>
          <w:b w:val="0"/>
          <w:bCs w:val="0"/>
        </w:rPr>
        <w:t xml:space="preserve">O sistema irradiante especificado acima </w:t>
      </w:r>
      <w:r w:rsidR="00EA655D" w:rsidRPr="00EC01B9">
        <w:rPr>
          <w:rFonts w:ascii="Times New Roman" w:hAnsi="Times New Roman" w:cs="Times New Roman"/>
          <w:b w:val="0"/>
          <w:bCs w:val="0"/>
        </w:rPr>
        <w:t xml:space="preserve">terá caráter especial e </w:t>
      </w:r>
      <w:r w:rsidR="00DE2ED6" w:rsidRPr="00EC01B9">
        <w:rPr>
          <w:rFonts w:ascii="Times New Roman" w:hAnsi="Times New Roman" w:cs="Times New Roman"/>
          <w:b w:val="0"/>
          <w:bCs w:val="0"/>
        </w:rPr>
        <w:t xml:space="preserve">valerá apenas para </w:t>
      </w:r>
      <w:r w:rsidR="00EA655D" w:rsidRPr="00EC01B9">
        <w:rPr>
          <w:rFonts w:ascii="Times New Roman" w:hAnsi="Times New Roman" w:cs="Times New Roman"/>
          <w:b w:val="0"/>
          <w:bCs w:val="0"/>
        </w:rPr>
        <w:t>o</w:t>
      </w:r>
      <w:r w:rsidR="00DE2ED6" w:rsidRPr="00EC01B9">
        <w:rPr>
          <w:rFonts w:ascii="Times New Roman" w:hAnsi="Times New Roman" w:cs="Times New Roman"/>
          <w:b w:val="0"/>
          <w:bCs w:val="0"/>
        </w:rPr>
        <w:t xml:space="preserve"> caso específico</w:t>
      </w:r>
      <w:r w:rsidR="00EA655D" w:rsidRPr="00EC01B9">
        <w:rPr>
          <w:rFonts w:ascii="Times New Roman" w:hAnsi="Times New Roman" w:cs="Times New Roman"/>
          <w:b w:val="0"/>
          <w:bCs w:val="0"/>
        </w:rPr>
        <w:t>. P</w:t>
      </w:r>
      <w:r w:rsidR="00DE2ED6" w:rsidRPr="00EC01B9">
        <w:rPr>
          <w:rFonts w:ascii="Times New Roman" w:hAnsi="Times New Roman" w:cs="Times New Roman"/>
          <w:b w:val="0"/>
          <w:bCs w:val="0"/>
        </w:rPr>
        <w:t xml:space="preserve">ortanto, a antena </w:t>
      </w:r>
      <w:r w:rsidR="00606A36" w:rsidRPr="00EC01B9">
        <w:rPr>
          <w:rFonts w:ascii="Times New Roman" w:hAnsi="Times New Roman" w:cs="Times New Roman"/>
          <w:b w:val="0"/>
          <w:bCs w:val="0"/>
        </w:rPr>
        <w:t>escolhida</w:t>
      </w:r>
      <w:r w:rsidR="00DE2ED6" w:rsidRPr="00EC01B9">
        <w:rPr>
          <w:rFonts w:ascii="Times New Roman" w:hAnsi="Times New Roman" w:cs="Times New Roman"/>
          <w:b w:val="0"/>
          <w:bCs w:val="0"/>
        </w:rPr>
        <w:t xml:space="preserve"> não passará a integrar o rol dos tipos padronizados do Projeto TV Digital que continuarão sendo apenas </w:t>
      </w:r>
      <w:r w:rsidR="00EA655D" w:rsidRPr="00EC01B9">
        <w:rPr>
          <w:rFonts w:ascii="Times New Roman" w:hAnsi="Times New Roman" w:cs="Times New Roman"/>
          <w:b w:val="0"/>
          <w:bCs w:val="0"/>
        </w:rPr>
        <w:t>aqueles descritos nos itens 2.7 e 2.8.</w:t>
      </w:r>
    </w:p>
    <w:p w14:paraId="46E7B5A8" w14:textId="039AF2D3" w:rsidR="00826BEB" w:rsidRPr="00EC01B9" w:rsidRDefault="00826BEB" w:rsidP="00A9411D">
      <w:pPr>
        <w:pStyle w:val="Ttulo1"/>
        <w:numPr>
          <w:ilvl w:val="1"/>
          <w:numId w:val="1"/>
        </w:numPr>
        <w:tabs>
          <w:tab w:val="num" w:pos="360"/>
        </w:tabs>
        <w:ind w:left="0" w:firstLine="0"/>
        <w:rPr>
          <w:rFonts w:ascii="Times New Roman" w:hAnsi="Times New Roman" w:cs="Times New Roman"/>
        </w:rPr>
      </w:pPr>
      <w:r w:rsidRPr="00EC01B9">
        <w:rPr>
          <w:rFonts w:ascii="Times New Roman" w:hAnsi="Times New Roman" w:cs="Times New Roman"/>
        </w:rPr>
        <w:t>Linha de Transmissão coaxial (Cabo)</w:t>
      </w:r>
    </w:p>
    <w:p w14:paraId="3554022F" w14:textId="16DF8669" w:rsidR="00347BE9" w:rsidRPr="00EC01B9" w:rsidRDefault="00A9411D" w:rsidP="007E5BBB">
      <w:pPr>
        <w:pStyle w:val="Ttulo1"/>
        <w:numPr>
          <w:ilvl w:val="2"/>
          <w:numId w:val="1"/>
        </w:numPr>
        <w:rPr>
          <w:rFonts w:ascii="Times New Roman" w:hAnsi="Times New Roman" w:cs="Times New Roman"/>
        </w:rPr>
      </w:pPr>
      <w:r w:rsidRPr="00EC01B9">
        <w:rPr>
          <w:rFonts w:ascii="Times New Roman" w:hAnsi="Times New Roman" w:cs="Times New Roman"/>
        </w:rPr>
        <w:t>Especificações E Características Da Linha De Transmissão Coaxial</w:t>
      </w:r>
    </w:p>
    <w:p w14:paraId="72E4898E" w14:textId="59782E91" w:rsidR="00347BE9" w:rsidRPr="00EC01B9" w:rsidRDefault="00347BE9" w:rsidP="007E5BBB">
      <w:pPr>
        <w:numPr>
          <w:ilvl w:val="0"/>
          <w:numId w:val="4"/>
        </w:numPr>
        <w:spacing w:line="276" w:lineRule="auto"/>
        <w:jc w:val="both"/>
        <w:rPr>
          <w:lang w:eastAsia="en-US"/>
        </w:rPr>
      </w:pPr>
      <w:r w:rsidRPr="00EC01B9">
        <w:rPr>
          <w:lang w:eastAsia="en-US"/>
        </w:rPr>
        <w:t>Linha de transmissão coaxial de 7/8”</w:t>
      </w:r>
      <w:r w:rsidR="00076218" w:rsidRPr="00EC01B9">
        <w:rPr>
          <w:lang w:eastAsia="en-US"/>
        </w:rPr>
        <w:t>;</w:t>
      </w:r>
    </w:p>
    <w:p w14:paraId="447E0D8A" w14:textId="33CB565A" w:rsidR="00347BE9" w:rsidRPr="00EC01B9" w:rsidRDefault="00347BE9" w:rsidP="007E5BBB">
      <w:pPr>
        <w:numPr>
          <w:ilvl w:val="0"/>
          <w:numId w:val="4"/>
        </w:numPr>
        <w:spacing w:line="276" w:lineRule="auto"/>
        <w:jc w:val="both"/>
        <w:rPr>
          <w:lang w:eastAsia="en-US"/>
        </w:rPr>
      </w:pPr>
      <w:r w:rsidRPr="00EC01B9">
        <w:rPr>
          <w:lang w:eastAsia="en-US"/>
        </w:rPr>
        <w:t>Comprimento:</w:t>
      </w:r>
      <w:r w:rsidR="003D7129" w:rsidRPr="00EC01B9">
        <w:rPr>
          <w:lang w:eastAsia="en-US"/>
        </w:rPr>
        <w:t xml:space="preserve"> </w:t>
      </w:r>
      <w:r w:rsidR="00375F12" w:rsidRPr="00EC01B9">
        <w:rPr>
          <w:lang w:eastAsia="en-US"/>
        </w:rPr>
        <w:t>3</w:t>
      </w:r>
      <w:r w:rsidR="00753FD9" w:rsidRPr="00EC01B9">
        <w:rPr>
          <w:lang w:eastAsia="en-US"/>
        </w:rPr>
        <w:t>5</w:t>
      </w:r>
      <w:r w:rsidR="00375F12" w:rsidRPr="00EC01B9">
        <w:rPr>
          <w:lang w:eastAsia="en-US"/>
        </w:rPr>
        <w:t xml:space="preserve">m </w:t>
      </w:r>
      <w:r w:rsidR="003D7129" w:rsidRPr="00EC01B9">
        <w:rPr>
          <w:lang w:eastAsia="en-US"/>
        </w:rPr>
        <w:t>de cabo para as estações com torre nova</w:t>
      </w:r>
      <w:r w:rsidR="00076218" w:rsidRPr="00EC01B9">
        <w:rPr>
          <w:lang w:eastAsia="en-US"/>
        </w:rPr>
        <w:t>;</w:t>
      </w:r>
    </w:p>
    <w:p w14:paraId="32A91AF0" w14:textId="6FD34D24" w:rsidR="001E75D5" w:rsidRPr="00EC01B9" w:rsidRDefault="001E75D5" w:rsidP="001E75D5">
      <w:pPr>
        <w:numPr>
          <w:ilvl w:val="0"/>
          <w:numId w:val="4"/>
        </w:numPr>
        <w:spacing w:line="276" w:lineRule="auto"/>
        <w:jc w:val="both"/>
        <w:rPr>
          <w:lang w:eastAsia="en-US"/>
        </w:rPr>
      </w:pPr>
      <w:r w:rsidRPr="00EC01B9">
        <w:rPr>
          <w:lang w:eastAsia="en-US"/>
        </w:rPr>
        <w:t>Atenuação máxima de 3.5 dB/100m para frequências menores que 700 MHz e 1.8 dB/100m para VHF alto;</w:t>
      </w:r>
    </w:p>
    <w:p w14:paraId="1ABC89BF" w14:textId="1C7B2B47" w:rsidR="004572DC" w:rsidRPr="00EC01B9" w:rsidRDefault="001E75D5" w:rsidP="001E75D5">
      <w:pPr>
        <w:numPr>
          <w:ilvl w:val="0"/>
          <w:numId w:val="4"/>
        </w:numPr>
        <w:spacing w:line="276" w:lineRule="auto"/>
        <w:jc w:val="both"/>
        <w:rPr>
          <w:lang w:eastAsia="en-US"/>
        </w:rPr>
      </w:pPr>
      <w:r w:rsidRPr="00EC01B9">
        <w:rPr>
          <w:lang w:eastAsia="en-US"/>
        </w:rPr>
        <w:t>VSWR &lt; 1.22</w:t>
      </w:r>
    </w:p>
    <w:p w14:paraId="3860D777" w14:textId="6C1536D1" w:rsidR="00347BE9" w:rsidRPr="00EC01B9" w:rsidRDefault="00347BE9" w:rsidP="007E5BBB">
      <w:pPr>
        <w:numPr>
          <w:ilvl w:val="0"/>
          <w:numId w:val="4"/>
        </w:numPr>
        <w:spacing w:line="276" w:lineRule="auto"/>
        <w:jc w:val="both"/>
        <w:rPr>
          <w:lang w:eastAsia="en-US"/>
        </w:rPr>
      </w:pPr>
      <w:r w:rsidRPr="00EC01B9">
        <w:rPr>
          <w:lang w:eastAsia="en-US"/>
        </w:rPr>
        <w:t>Núcleo:</w:t>
      </w:r>
      <w:r w:rsidR="00A9411D" w:rsidRPr="00EC01B9">
        <w:rPr>
          <w:lang w:eastAsia="en-US"/>
        </w:rPr>
        <w:t xml:space="preserve"> </w:t>
      </w:r>
      <w:r w:rsidR="00ED7B24" w:rsidRPr="00EC01B9">
        <w:rPr>
          <w:lang w:eastAsia="en-US"/>
        </w:rPr>
        <w:t>Espuma (</w:t>
      </w:r>
      <w:proofErr w:type="spellStart"/>
      <w:r w:rsidRPr="00EC01B9">
        <w:rPr>
          <w:lang w:eastAsia="en-US"/>
        </w:rPr>
        <w:t>Foam</w:t>
      </w:r>
      <w:proofErr w:type="spellEnd"/>
      <w:r w:rsidR="00ED7B24" w:rsidRPr="00EC01B9">
        <w:rPr>
          <w:lang w:eastAsia="en-US"/>
        </w:rPr>
        <w:t>)</w:t>
      </w:r>
      <w:r w:rsidRPr="00EC01B9">
        <w:rPr>
          <w:lang w:eastAsia="en-US"/>
        </w:rPr>
        <w:t>;</w:t>
      </w:r>
    </w:p>
    <w:p w14:paraId="108D02ED" w14:textId="61578193" w:rsidR="00A9411D" w:rsidRPr="00EC01B9" w:rsidRDefault="00347BE9" w:rsidP="007E5BBB">
      <w:pPr>
        <w:numPr>
          <w:ilvl w:val="0"/>
          <w:numId w:val="4"/>
        </w:numPr>
        <w:spacing w:line="276" w:lineRule="auto"/>
        <w:jc w:val="both"/>
        <w:rPr>
          <w:lang w:eastAsia="en-US"/>
        </w:rPr>
      </w:pPr>
      <w:r w:rsidRPr="00EC01B9">
        <w:rPr>
          <w:lang w:eastAsia="en-US"/>
        </w:rPr>
        <w:lastRenderedPageBreak/>
        <w:t xml:space="preserve">Utilizar conector EIA 7/8” nas duas extremidades, com a antena e com o transmissor. </w:t>
      </w:r>
    </w:p>
    <w:p w14:paraId="19F5C9FA" w14:textId="417F553E" w:rsidR="00FE3FC1" w:rsidRPr="00EC01B9" w:rsidRDefault="00347BE9" w:rsidP="00A9411D">
      <w:pPr>
        <w:numPr>
          <w:ilvl w:val="0"/>
          <w:numId w:val="4"/>
        </w:numPr>
        <w:spacing w:line="276" w:lineRule="auto"/>
        <w:jc w:val="both"/>
        <w:rPr>
          <w:lang w:eastAsia="en-US"/>
        </w:rPr>
      </w:pPr>
      <w:r w:rsidRPr="00EC01B9">
        <w:rPr>
          <w:lang w:eastAsia="en-US"/>
        </w:rPr>
        <w:t xml:space="preserve">Fixação do cabo na torre deverá ser feita a cada 1 metro. </w:t>
      </w:r>
      <w:r w:rsidR="003B114C" w:rsidRPr="00EC01B9">
        <w:rPr>
          <w:lang w:eastAsia="en-US"/>
        </w:rPr>
        <w:t xml:space="preserve">O aterramento deverá ser feito e três pontos: a) no topo, no limite em que o cabo se descola da estrutura para se curvar até a antena; b) o mais próximo da altura de 10m na Torre </w:t>
      </w:r>
      <w:proofErr w:type="gramStart"/>
      <w:r w:rsidR="003B114C" w:rsidRPr="00EC01B9">
        <w:rPr>
          <w:lang w:eastAsia="en-US"/>
        </w:rPr>
        <w:t>e ;</w:t>
      </w:r>
      <w:proofErr w:type="gramEnd"/>
      <w:r w:rsidR="003B114C" w:rsidRPr="00EC01B9">
        <w:rPr>
          <w:lang w:eastAsia="en-US"/>
        </w:rPr>
        <w:t xml:space="preserve"> c) a cerca de 0,5 m do piso da Torre. </w:t>
      </w:r>
      <w:r w:rsidRPr="00EC01B9">
        <w:rPr>
          <w:lang w:eastAsia="en-US"/>
        </w:rPr>
        <w:t>As abraçadeiras e o aterramento deverão ser fornecidos e instalados pelo fornecedor de todo o sistema irradiante.</w:t>
      </w:r>
    </w:p>
    <w:p w14:paraId="5F959D46" w14:textId="224B5D64" w:rsidR="00FE3FC1" w:rsidRPr="00EC01B9" w:rsidRDefault="00FE3FC1" w:rsidP="003B3A0D">
      <w:pPr>
        <w:numPr>
          <w:ilvl w:val="0"/>
          <w:numId w:val="4"/>
        </w:numPr>
        <w:tabs>
          <w:tab w:val="left" w:pos="1134"/>
        </w:tabs>
        <w:spacing w:line="276" w:lineRule="auto"/>
        <w:jc w:val="both"/>
        <w:rPr>
          <w:lang w:eastAsia="en-US"/>
        </w:rPr>
      </w:pPr>
      <w:r w:rsidRPr="00EC01B9">
        <w:t>O número de linhas de transmissão em cada instalação pode</w:t>
      </w:r>
      <w:r w:rsidR="00C3544E" w:rsidRPr="00EC01B9">
        <w:t>rá</w:t>
      </w:r>
      <w:r w:rsidRPr="00EC01B9">
        <w:t xml:space="preserve"> variar de </w:t>
      </w:r>
      <w:r w:rsidR="00C3544E" w:rsidRPr="00EC01B9">
        <w:t>um</w:t>
      </w:r>
      <w:r w:rsidR="00D943AD" w:rsidRPr="00EC01B9">
        <w:t>a</w:t>
      </w:r>
      <w:r w:rsidR="00C3544E" w:rsidRPr="00EC01B9">
        <w:t xml:space="preserve"> (</w:t>
      </w:r>
      <w:r w:rsidRPr="00EC01B9">
        <w:t>1</w:t>
      </w:r>
      <w:r w:rsidR="00C3544E" w:rsidRPr="00EC01B9">
        <w:t>)</w:t>
      </w:r>
      <w:r w:rsidRPr="00EC01B9">
        <w:t xml:space="preserve"> até </w:t>
      </w:r>
      <w:r w:rsidR="00C3544E" w:rsidRPr="00EC01B9">
        <w:t>três (</w:t>
      </w:r>
      <w:r w:rsidRPr="00EC01B9">
        <w:t>3</w:t>
      </w:r>
      <w:r w:rsidR="00C3544E" w:rsidRPr="00EC01B9">
        <w:t>)</w:t>
      </w:r>
      <w:r w:rsidRPr="00EC01B9">
        <w:t xml:space="preserve"> dependendo da faixa de operação e quantidade de canais planejados para o município.</w:t>
      </w:r>
    </w:p>
    <w:p w14:paraId="5E97AFF0" w14:textId="69A97939" w:rsidR="00F40A9F" w:rsidRPr="00EC01B9" w:rsidRDefault="00347BE9" w:rsidP="00A9411D">
      <w:pPr>
        <w:pStyle w:val="Ttulo1"/>
        <w:numPr>
          <w:ilvl w:val="1"/>
          <w:numId w:val="1"/>
        </w:numPr>
        <w:tabs>
          <w:tab w:val="num" w:pos="360"/>
        </w:tabs>
        <w:ind w:left="0" w:firstLine="0"/>
        <w:rPr>
          <w:rFonts w:ascii="Times New Roman" w:hAnsi="Times New Roman" w:cs="Times New Roman"/>
        </w:rPr>
      </w:pPr>
      <w:r w:rsidRPr="00EC01B9">
        <w:rPr>
          <w:rFonts w:ascii="Times New Roman" w:hAnsi="Times New Roman" w:cs="Times New Roman"/>
        </w:rPr>
        <w:t>Instalação</w:t>
      </w:r>
    </w:p>
    <w:p w14:paraId="64044375" w14:textId="7CFA874D" w:rsidR="00347BE9" w:rsidRPr="00EC01B9" w:rsidRDefault="00347BE9" w:rsidP="00526060">
      <w:pPr>
        <w:spacing w:line="276" w:lineRule="auto"/>
        <w:jc w:val="both"/>
        <w:rPr>
          <w:lang w:eastAsia="en-US"/>
        </w:rPr>
      </w:pPr>
      <w:r w:rsidRPr="00EC01B9">
        <w:rPr>
          <w:lang w:eastAsia="en-US"/>
        </w:rPr>
        <w:t>Será de responsabilidade do fornecedor da antena e da linha de transmissão, a instalação de todo o conjunto na torre indicada pela EAD. O dimensionamento, fornecimento e montagem dos suportes e acessórios necessários à instalação serão de responsabilidade do fornecedor do sistema irradiante.</w:t>
      </w:r>
    </w:p>
    <w:p w14:paraId="32258358" w14:textId="77777777" w:rsidR="00A9411D" w:rsidRPr="00EC01B9" w:rsidRDefault="00A9411D" w:rsidP="00526060">
      <w:pPr>
        <w:spacing w:line="276" w:lineRule="auto"/>
        <w:jc w:val="both"/>
        <w:rPr>
          <w:lang w:eastAsia="en-US"/>
        </w:rPr>
      </w:pPr>
    </w:p>
    <w:p w14:paraId="18FE7565" w14:textId="642C8FDF" w:rsidR="00FE014F" w:rsidRPr="00EC01B9" w:rsidRDefault="00FE014F" w:rsidP="00FE014F">
      <w:pPr>
        <w:spacing w:line="276" w:lineRule="auto"/>
        <w:jc w:val="both"/>
        <w:rPr>
          <w:lang w:eastAsia="en-US"/>
        </w:rPr>
      </w:pPr>
      <w:r w:rsidRPr="00EC01B9">
        <w:rPr>
          <w:lang w:eastAsia="en-US"/>
        </w:rPr>
        <w:t>Será de responsabilidade do fornecedor da</w:t>
      </w:r>
      <w:r w:rsidR="0096067B" w:rsidRPr="00EC01B9">
        <w:rPr>
          <w:lang w:eastAsia="en-US"/>
        </w:rPr>
        <w:t>s</w:t>
      </w:r>
      <w:r w:rsidRPr="00EC01B9">
        <w:rPr>
          <w:lang w:eastAsia="en-US"/>
        </w:rPr>
        <w:t xml:space="preserve"> antena</w:t>
      </w:r>
      <w:r w:rsidR="0096067B" w:rsidRPr="00EC01B9">
        <w:rPr>
          <w:lang w:eastAsia="en-US"/>
        </w:rPr>
        <w:t>s</w:t>
      </w:r>
      <w:r w:rsidRPr="00EC01B9">
        <w:rPr>
          <w:lang w:eastAsia="en-US"/>
        </w:rPr>
        <w:t xml:space="preserve"> parabólica</w:t>
      </w:r>
      <w:r w:rsidR="0096067B" w:rsidRPr="00EC01B9">
        <w:rPr>
          <w:lang w:eastAsia="en-US"/>
        </w:rPr>
        <w:t>s</w:t>
      </w:r>
      <w:r w:rsidRPr="00EC01B9">
        <w:rPr>
          <w:lang w:eastAsia="en-US"/>
        </w:rPr>
        <w:t xml:space="preserve"> a instalação de todo o conjunto no local indicado pela EAD. O dimensionamento, fornecimento e montagem dos suportes e acessórios necessários à instalação serão de responsabilidade do fornecedor da</w:t>
      </w:r>
      <w:r w:rsidR="0096067B" w:rsidRPr="00EC01B9">
        <w:rPr>
          <w:lang w:eastAsia="en-US"/>
        </w:rPr>
        <w:t>s</w:t>
      </w:r>
      <w:r w:rsidRPr="00EC01B9">
        <w:rPr>
          <w:lang w:eastAsia="en-US"/>
        </w:rPr>
        <w:t xml:space="preserve"> antena</w:t>
      </w:r>
      <w:r w:rsidR="0096067B" w:rsidRPr="00EC01B9">
        <w:rPr>
          <w:lang w:eastAsia="en-US"/>
        </w:rPr>
        <w:t>s</w:t>
      </w:r>
      <w:r w:rsidRPr="00EC01B9">
        <w:rPr>
          <w:lang w:eastAsia="en-US"/>
        </w:rPr>
        <w:t xml:space="preserve"> parabólica</w:t>
      </w:r>
      <w:r w:rsidR="0096067B" w:rsidRPr="00EC01B9">
        <w:rPr>
          <w:lang w:eastAsia="en-US"/>
        </w:rPr>
        <w:t>s</w:t>
      </w:r>
      <w:r w:rsidRPr="00EC01B9">
        <w:rPr>
          <w:lang w:eastAsia="en-US"/>
        </w:rPr>
        <w:t>.</w:t>
      </w:r>
    </w:p>
    <w:p w14:paraId="1C98541A" w14:textId="77777777" w:rsidR="00A9411D" w:rsidRPr="00EC01B9" w:rsidRDefault="00A9411D" w:rsidP="00FE014F">
      <w:pPr>
        <w:spacing w:line="276" w:lineRule="auto"/>
        <w:jc w:val="both"/>
        <w:rPr>
          <w:lang w:eastAsia="en-US"/>
        </w:rPr>
      </w:pPr>
    </w:p>
    <w:p w14:paraId="3FEDDD8B" w14:textId="78902229" w:rsidR="00FE014F" w:rsidRPr="00EC01B9" w:rsidRDefault="00FE014F" w:rsidP="00526060">
      <w:pPr>
        <w:spacing w:line="276" w:lineRule="auto"/>
        <w:jc w:val="both"/>
        <w:rPr>
          <w:lang w:eastAsia="en-US"/>
        </w:rPr>
      </w:pPr>
      <w:r w:rsidRPr="00EC01B9">
        <w:rPr>
          <w:lang w:eastAsia="en-US"/>
        </w:rPr>
        <w:t>Será de responsabilidade do fornecedor do STM, a instalação de todo o conjunto</w:t>
      </w:r>
      <w:r w:rsidR="00113ECD" w:rsidRPr="00EC01B9">
        <w:rPr>
          <w:lang w:eastAsia="en-US"/>
        </w:rPr>
        <w:t xml:space="preserve">, incluindo o sistema de </w:t>
      </w:r>
      <w:proofErr w:type="spellStart"/>
      <w:r w:rsidR="00113ECD" w:rsidRPr="00EC01B9">
        <w:rPr>
          <w:lang w:eastAsia="en-US"/>
        </w:rPr>
        <w:t>telessupervisão</w:t>
      </w:r>
      <w:proofErr w:type="spellEnd"/>
      <w:r w:rsidR="00113ECD" w:rsidRPr="00EC01B9">
        <w:rPr>
          <w:lang w:eastAsia="en-US"/>
        </w:rPr>
        <w:t>,</w:t>
      </w:r>
      <w:r w:rsidRPr="00EC01B9">
        <w:rPr>
          <w:lang w:eastAsia="en-US"/>
        </w:rPr>
        <w:t xml:space="preserve"> no abrigo indicado pela EAD. O dimensionamento, fornecimento e montagem dos suportes e acessórios necessários à instalação serão de responsabilidade do fornecedor do STM.</w:t>
      </w:r>
    </w:p>
    <w:p w14:paraId="651B43E2" w14:textId="125557B5" w:rsidR="00BD474A" w:rsidRPr="00EC01B9" w:rsidRDefault="00BD474A" w:rsidP="00A9411D">
      <w:pPr>
        <w:pStyle w:val="Ttulo1"/>
        <w:numPr>
          <w:ilvl w:val="1"/>
          <w:numId w:val="1"/>
        </w:numPr>
        <w:tabs>
          <w:tab w:val="num" w:pos="360"/>
        </w:tabs>
        <w:ind w:left="0" w:firstLine="0"/>
        <w:rPr>
          <w:rFonts w:ascii="Times New Roman" w:hAnsi="Times New Roman" w:cs="Times New Roman"/>
        </w:rPr>
      </w:pPr>
      <w:r w:rsidRPr="00EC01B9">
        <w:rPr>
          <w:rFonts w:ascii="Times New Roman" w:hAnsi="Times New Roman" w:cs="Times New Roman"/>
        </w:rPr>
        <w:t>Sistema de Recepção</w:t>
      </w:r>
      <w:r w:rsidR="00434F16" w:rsidRPr="00EC01B9">
        <w:rPr>
          <w:rFonts w:ascii="Times New Roman" w:hAnsi="Times New Roman" w:cs="Times New Roman"/>
        </w:rPr>
        <w:t xml:space="preserve"> dos sinais a serem transmitidos</w:t>
      </w:r>
    </w:p>
    <w:p w14:paraId="6F1281C9" w14:textId="55DC0737" w:rsidR="00434F16" w:rsidRPr="00EC01B9" w:rsidRDefault="00434F16" w:rsidP="007E5BBB">
      <w:pPr>
        <w:pStyle w:val="Ttulo1"/>
        <w:numPr>
          <w:ilvl w:val="2"/>
          <w:numId w:val="1"/>
        </w:numPr>
        <w:rPr>
          <w:rFonts w:ascii="Times New Roman" w:hAnsi="Times New Roman" w:cs="Times New Roman"/>
        </w:rPr>
      </w:pPr>
      <w:r w:rsidRPr="00EC01B9">
        <w:rPr>
          <w:rFonts w:ascii="Times New Roman" w:hAnsi="Times New Roman" w:cs="Times New Roman"/>
        </w:rPr>
        <w:t>Sinais das emissoras comerciais ou prefeituras</w:t>
      </w:r>
    </w:p>
    <w:p w14:paraId="09C6C578" w14:textId="6B09B47B" w:rsidR="00434F16" w:rsidRPr="00EC01B9" w:rsidRDefault="00434F16" w:rsidP="00434F16">
      <w:pPr>
        <w:spacing w:line="276" w:lineRule="auto"/>
        <w:jc w:val="both"/>
        <w:rPr>
          <w:lang w:eastAsia="en-US"/>
        </w:rPr>
      </w:pPr>
      <w:r w:rsidRPr="00EC01B9">
        <w:rPr>
          <w:lang w:eastAsia="en-US"/>
        </w:rPr>
        <w:t xml:space="preserve">As </w:t>
      </w:r>
      <w:r w:rsidR="00F5200E" w:rsidRPr="00EC01B9">
        <w:rPr>
          <w:lang w:eastAsia="en-US"/>
        </w:rPr>
        <w:t xml:space="preserve">concessionárias de radiodifusão de sons e imagens, </w:t>
      </w:r>
      <w:r w:rsidRPr="00EC01B9">
        <w:rPr>
          <w:lang w:eastAsia="en-US"/>
        </w:rPr>
        <w:t xml:space="preserve">prefeituras </w:t>
      </w:r>
      <w:r w:rsidR="00F5200E" w:rsidRPr="00EC01B9">
        <w:rPr>
          <w:lang w:eastAsia="en-US"/>
        </w:rPr>
        <w:t xml:space="preserve">e demais entidades interessadas em transmitir seus sinais e aderentes aos critérios de elegibilidade do projeto </w:t>
      </w:r>
      <w:r w:rsidRPr="00EC01B9">
        <w:rPr>
          <w:lang w:eastAsia="en-US"/>
        </w:rPr>
        <w:t xml:space="preserve">devem prover a recepção dos sinais, em formato digital, compatível com as entradas dos equipamentos a serem instalados nas estações </w:t>
      </w:r>
      <w:r w:rsidR="00F5200E" w:rsidRPr="00EC01B9">
        <w:rPr>
          <w:lang w:eastAsia="en-US"/>
        </w:rPr>
        <w:t>transmissoras</w:t>
      </w:r>
      <w:r w:rsidRPr="00EC01B9">
        <w:rPr>
          <w:lang w:eastAsia="en-US"/>
        </w:rPr>
        <w:t xml:space="preserve">. </w:t>
      </w:r>
      <w:r w:rsidR="00F5200E" w:rsidRPr="00EC01B9">
        <w:rPr>
          <w:lang w:eastAsia="en-US"/>
        </w:rPr>
        <w:t>O</w:t>
      </w:r>
      <w:r w:rsidRPr="00EC01B9">
        <w:rPr>
          <w:lang w:eastAsia="en-US"/>
        </w:rPr>
        <w:t xml:space="preserve">s sinais </w:t>
      </w:r>
      <w:r w:rsidR="00F5200E" w:rsidRPr="00EC01B9">
        <w:rPr>
          <w:lang w:eastAsia="en-US"/>
        </w:rPr>
        <w:t>a serem r</w:t>
      </w:r>
      <w:r w:rsidRPr="00EC01B9">
        <w:rPr>
          <w:lang w:eastAsia="en-US"/>
        </w:rPr>
        <w:t xml:space="preserve">ecebidos </w:t>
      </w:r>
      <w:r w:rsidR="00F5200E" w:rsidRPr="00EC01B9">
        <w:rPr>
          <w:lang w:eastAsia="en-US"/>
        </w:rPr>
        <w:t xml:space="preserve">na estação </w:t>
      </w:r>
      <w:r w:rsidRPr="00EC01B9">
        <w:rPr>
          <w:lang w:eastAsia="en-US"/>
        </w:rPr>
        <w:t>pode</w:t>
      </w:r>
      <w:r w:rsidR="00F5200E" w:rsidRPr="00EC01B9">
        <w:rPr>
          <w:lang w:eastAsia="en-US"/>
        </w:rPr>
        <w:t xml:space="preserve">m ter origem </w:t>
      </w:r>
      <w:r w:rsidRPr="00EC01B9">
        <w:rPr>
          <w:lang w:eastAsia="en-US"/>
        </w:rPr>
        <w:t xml:space="preserve">via satélite, sinais terrestres no padrão ISDB-T ou em formato </w:t>
      </w:r>
      <w:r w:rsidR="00E70E9E" w:rsidRPr="00EC01B9">
        <w:rPr>
          <w:lang w:eastAsia="en-US"/>
        </w:rPr>
        <w:t>DVB-</w:t>
      </w:r>
      <w:r w:rsidRPr="00EC01B9">
        <w:rPr>
          <w:lang w:eastAsia="en-US"/>
        </w:rPr>
        <w:t xml:space="preserve">ASI. Não fará parte do escopo </w:t>
      </w:r>
      <w:r w:rsidR="00633ABC" w:rsidRPr="00EC01B9">
        <w:rPr>
          <w:lang w:eastAsia="en-US"/>
        </w:rPr>
        <w:t>desse projeto a aquisição e</w:t>
      </w:r>
      <w:r w:rsidRPr="00EC01B9">
        <w:rPr>
          <w:lang w:eastAsia="en-US"/>
        </w:rPr>
        <w:t xml:space="preserve"> instalação de antena</w:t>
      </w:r>
      <w:r w:rsidR="00633ABC" w:rsidRPr="00EC01B9">
        <w:rPr>
          <w:lang w:eastAsia="en-US"/>
        </w:rPr>
        <w:t xml:space="preserve">s ou outros equipamentos </w:t>
      </w:r>
      <w:r w:rsidRPr="00EC01B9">
        <w:rPr>
          <w:lang w:eastAsia="en-US"/>
        </w:rPr>
        <w:t>para recepção</w:t>
      </w:r>
      <w:r w:rsidR="00910198" w:rsidRPr="00EC01B9">
        <w:rPr>
          <w:lang w:eastAsia="en-US"/>
        </w:rPr>
        <w:t xml:space="preserve"> ou adaptação</w:t>
      </w:r>
      <w:r w:rsidRPr="00EC01B9">
        <w:rPr>
          <w:lang w:eastAsia="en-US"/>
        </w:rPr>
        <w:t xml:space="preserve"> dos sinais </w:t>
      </w:r>
      <w:r w:rsidR="00633ABC" w:rsidRPr="00EC01B9">
        <w:rPr>
          <w:lang w:eastAsia="en-US"/>
        </w:rPr>
        <w:t>das emissoras</w:t>
      </w:r>
      <w:r w:rsidR="00BE42F0" w:rsidRPr="00EC01B9">
        <w:rPr>
          <w:lang w:eastAsia="en-US"/>
        </w:rPr>
        <w:t xml:space="preserve"> ao padrão ISDB-Tb</w:t>
      </w:r>
      <w:r w:rsidR="00633ABC" w:rsidRPr="00EC01B9">
        <w:rPr>
          <w:lang w:eastAsia="en-US"/>
        </w:rPr>
        <w:t xml:space="preserve">. </w:t>
      </w:r>
    </w:p>
    <w:p w14:paraId="0DAFD0FD" w14:textId="77777777" w:rsidR="00994FB8" w:rsidRPr="00EC01B9" w:rsidRDefault="00994FB8" w:rsidP="00434F16">
      <w:pPr>
        <w:spacing w:line="276" w:lineRule="auto"/>
        <w:jc w:val="both"/>
        <w:rPr>
          <w:lang w:eastAsia="en-US"/>
        </w:rPr>
      </w:pPr>
    </w:p>
    <w:p w14:paraId="558A378F" w14:textId="3D429C6E" w:rsidR="002847DB" w:rsidRPr="00EC01B9" w:rsidRDefault="00633ABC" w:rsidP="002847DB">
      <w:pPr>
        <w:spacing w:line="276" w:lineRule="auto"/>
        <w:jc w:val="both"/>
        <w:rPr>
          <w:lang w:eastAsia="en-US"/>
        </w:rPr>
      </w:pPr>
      <w:r w:rsidRPr="00EC01B9">
        <w:rPr>
          <w:lang w:eastAsia="en-US"/>
        </w:rPr>
        <w:t xml:space="preserve">Também </w:t>
      </w:r>
      <w:r w:rsidR="00994FB8" w:rsidRPr="00EC01B9">
        <w:rPr>
          <w:lang w:eastAsia="en-US"/>
        </w:rPr>
        <w:t xml:space="preserve">não é escopo do projeto </w:t>
      </w:r>
      <w:r w:rsidR="00F5200E" w:rsidRPr="00EC01B9">
        <w:rPr>
          <w:lang w:eastAsia="en-US"/>
        </w:rPr>
        <w:t>a compra de equipamentos para digitalizar ou comprimir sinais analógicos.</w:t>
      </w:r>
    </w:p>
    <w:p w14:paraId="750D9C26" w14:textId="259C8070" w:rsidR="00434F16" w:rsidRPr="00EC01B9" w:rsidRDefault="00434F16" w:rsidP="007E5BBB">
      <w:pPr>
        <w:pStyle w:val="Ttulo1"/>
        <w:numPr>
          <w:ilvl w:val="2"/>
          <w:numId w:val="1"/>
        </w:numPr>
        <w:rPr>
          <w:rFonts w:ascii="Times New Roman" w:hAnsi="Times New Roman" w:cs="Times New Roman"/>
        </w:rPr>
      </w:pPr>
      <w:r w:rsidRPr="00EC01B9">
        <w:rPr>
          <w:rFonts w:ascii="Times New Roman" w:hAnsi="Times New Roman" w:cs="Times New Roman"/>
        </w:rPr>
        <w:lastRenderedPageBreak/>
        <w:t xml:space="preserve">Sinais da ASTRAL e EBC </w:t>
      </w:r>
    </w:p>
    <w:p w14:paraId="1838FFA7" w14:textId="225F5421" w:rsidR="002847DB" w:rsidRPr="00EC01B9" w:rsidRDefault="002847DB" w:rsidP="002847DB">
      <w:pPr>
        <w:spacing w:line="276" w:lineRule="auto"/>
        <w:jc w:val="both"/>
        <w:rPr>
          <w:lang w:eastAsia="en-US"/>
        </w:rPr>
      </w:pPr>
      <w:r w:rsidRPr="00EC01B9">
        <w:rPr>
          <w:lang w:eastAsia="en-US"/>
        </w:rPr>
        <w:t xml:space="preserve">Os sinais da ASTRAL precisarão ser recebidos através de antenas parabólicas a serem custeadas pelo projeto. A solução adotada para recepção de mais de um satélite por transmissor deve estar amparada nos princípios de eficiência econômica de forma a incrementar o mínimo possível </w:t>
      </w:r>
      <w:r w:rsidR="00A77E6A" w:rsidRPr="00EC01B9">
        <w:rPr>
          <w:lang w:eastAsia="en-US"/>
        </w:rPr>
        <w:t>a</w:t>
      </w:r>
      <w:r w:rsidRPr="00EC01B9">
        <w:rPr>
          <w:lang w:eastAsia="en-US"/>
        </w:rPr>
        <w:t xml:space="preserve">o custo total da estação. </w:t>
      </w:r>
    </w:p>
    <w:p w14:paraId="2D7054DD" w14:textId="77777777" w:rsidR="003C0E00" w:rsidRPr="00EC01B9" w:rsidRDefault="003C0E00" w:rsidP="002847DB">
      <w:pPr>
        <w:spacing w:line="276" w:lineRule="auto"/>
        <w:jc w:val="both"/>
        <w:rPr>
          <w:lang w:eastAsia="en-US"/>
        </w:rPr>
      </w:pPr>
    </w:p>
    <w:p w14:paraId="151B1FAB" w14:textId="1043DC4F" w:rsidR="00721424" w:rsidRPr="00EC01B9" w:rsidRDefault="00391AE3" w:rsidP="002847DB">
      <w:pPr>
        <w:spacing w:line="276" w:lineRule="auto"/>
        <w:jc w:val="both"/>
        <w:rPr>
          <w:lang w:eastAsia="en-US"/>
        </w:rPr>
      </w:pPr>
      <w:r w:rsidRPr="00EC01B9">
        <w:rPr>
          <w:lang w:eastAsia="en-US"/>
        </w:rPr>
        <w:t>O</w:t>
      </w:r>
      <w:r w:rsidR="002847DB" w:rsidRPr="00EC01B9">
        <w:rPr>
          <w:lang w:eastAsia="en-US"/>
        </w:rPr>
        <w:t>s sinais da EBC devem ser recebidos utilizando a mesma antena de recepção dos sinais da ASTRAL</w:t>
      </w:r>
      <w:r w:rsidR="00721424" w:rsidRPr="00EC01B9">
        <w:rPr>
          <w:lang w:eastAsia="en-US"/>
        </w:rPr>
        <w:t>.</w:t>
      </w:r>
      <w:r w:rsidR="00B11ECC" w:rsidRPr="00EC01B9">
        <w:rPr>
          <w:lang w:eastAsia="en-US"/>
        </w:rPr>
        <w:t xml:space="preserve"> </w:t>
      </w:r>
      <w:r w:rsidR="00880FB6" w:rsidRPr="00EC01B9">
        <w:rPr>
          <w:lang w:eastAsia="en-US"/>
        </w:rPr>
        <w:t>Na eventualidade de não se</w:t>
      </w:r>
      <w:r w:rsidR="00D92E92" w:rsidRPr="00EC01B9">
        <w:rPr>
          <w:lang w:eastAsia="en-US"/>
        </w:rPr>
        <w:t>r</w:t>
      </w:r>
      <w:r w:rsidR="00880FB6" w:rsidRPr="00EC01B9">
        <w:rPr>
          <w:lang w:eastAsia="en-US"/>
        </w:rPr>
        <w:t xml:space="preserve"> </w:t>
      </w:r>
      <w:r w:rsidR="00D92E92" w:rsidRPr="00EC01B9">
        <w:rPr>
          <w:lang w:eastAsia="en-US"/>
        </w:rPr>
        <w:t>possível</w:t>
      </w:r>
      <w:r w:rsidR="00880FB6" w:rsidRPr="00EC01B9">
        <w:rPr>
          <w:lang w:eastAsia="en-US"/>
        </w:rPr>
        <w:t xml:space="preserve"> a recepção de sinal em determinado município, e</w:t>
      </w:r>
      <w:r w:rsidR="005636C2" w:rsidRPr="00EC01B9">
        <w:rPr>
          <w:lang w:eastAsia="en-US"/>
        </w:rPr>
        <w:t>xcepcionalmente</w:t>
      </w:r>
      <w:r w:rsidR="00D92E92" w:rsidRPr="00EC01B9">
        <w:rPr>
          <w:lang w:eastAsia="en-US"/>
        </w:rPr>
        <w:t xml:space="preserve"> </w:t>
      </w:r>
      <w:r w:rsidR="005636C2" w:rsidRPr="00EC01B9">
        <w:rPr>
          <w:lang w:eastAsia="en-US"/>
        </w:rPr>
        <w:t>a EAD encaminhará ao GIRED para que se decida a forma de recepção do sinal</w:t>
      </w:r>
      <w:r w:rsidR="001D4442" w:rsidRPr="00EC01B9">
        <w:rPr>
          <w:lang w:eastAsia="en-US"/>
        </w:rPr>
        <w:t xml:space="preserve">. </w:t>
      </w:r>
    </w:p>
    <w:p w14:paraId="0EAE81B3" w14:textId="36F5DF98" w:rsidR="00721424" w:rsidRPr="00EC01B9" w:rsidRDefault="00721424" w:rsidP="002847DB">
      <w:pPr>
        <w:spacing w:line="276" w:lineRule="auto"/>
        <w:jc w:val="both"/>
        <w:rPr>
          <w:lang w:eastAsia="en-US"/>
        </w:rPr>
      </w:pPr>
    </w:p>
    <w:p w14:paraId="118F8F28" w14:textId="44955E81" w:rsidR="00721424" w:rsidRPr="00EC01B9" w:rsidRDefault="00076218" w:rsidP="002847DB">
      <w:pPr>
        <w:spacing w:line="276" w:lineRule="auto"/>
        <w:jc w:val="both"/>
        <w:rPr>
          <w:lang w:eastAsia="en-US"/>
        </w:rPr>
      </w:pPr>
      <w:r w:rsidRPr="00EC01B9">
        <w:rPr>
          <w:lang w:eastAsia="en-US"/>
        </w:rPr>
        <w:t xml:space="preserve">Os sinais destinados ao canal da ASTRAL </w:t>
      </w:r>
      <w:r w:rsidR="00721424" w:rsidRPr="00EC01B9">
        <w:rPr>
          <w:lang w:eastAsia="en-US"/>
        </w:rPr>
        <w:t xml:space="preserve">devem ser captados por </w:t>
      </w:r>
      <w:r w:rsidR="00FC266F" w:rsidRPr="00EC01B9">
        <w:rPr>
          <w:lang w:eastAsia="en-US"/>
        </w:rPr>
        <w:t xml:space="preserve">até </w:t>
      </w:r>
      <w:r w:rsidR="00721424" w:rsidRPr="00EC01B9">
        <w:rPr>
          <w:lang w:eastAsia="en-US"/>
        </w:rPr>
        <w:t xml:space="preserve">duas antenas parabólicas, as quais deverão ser instaladas e ter seus sinais entregues aos sistemas de recepção do STM. </w:t>
      </w:r>
    </w:p>
    <w:p w14:paraId="106155E3" w14:textId="3CE6C898" w:rsidR="00DE4479" w:rsidRPr="00EC01B9" w:rsidRDefault="00DE4479" w:rsidP="002847DB">
      <w:pPr>
        <w:spacing w:line="276" w:lineRule="auto"/>
        <w:jc w:val="both"/>
        <w:rPr>
          <w:lang w:eastAsia="en-US"/>
        </w:rPr>
      </w:pPr>
    </w:p>
    <w:p w14:paraId="7CAA47C8" w14:textId="52648E3E" w:rsidR="00DE4479" w:rsidRPr="00EC01B9" w:rsidRDefault="00DE4479" w:rsidP="002847DB">
      <w:pPr>
        <w:spacing w:line="276" w:lineRule="auto"/>
        <w:jc w:val="both"/>
        <w:rPr>
          <w:lang w:eastAsia="en-US"/>
        </w:rPr>
      </w:pPr>
      <w:r w:rsidRPr="00EC01B9">
        <w:rPr>
          <w:lang w:eastAsia="en-US"/>
        </w:rPr>
        <w:t xml:space="preserve">A quantidade de antenas parabólicas </w:t>
      </w:r>
      <w:r w:rsidR="00C63FD1" w:rsidRPr="00EC01B9">
        <w:rPr>
          <w:lang w:eastAsia="en-US"/>
        </w:rPr>
        <w:t>será estabelecida</w:t>
      </w:r>
      <w:r w:rsidRPr="00EC01B9">
        <w:rPr>
          <w:lang w:eastAsia="en-US"/>
        </w:rPr>
        <w:t xml:space="preserve"> de acordo com a quantidade de satélites em posições orbitais distintas</w:t>
      </w:r>
      <w:r w:rsidR="00E56462" w:rsidRPr="00EC01B9">
        <w:rPr>
          <w:lang w:eastAsia="en-US"/>
        </w:rPr>
        <w:t xml:space="preserve"> </w:t>
      </w:r>
      <w:r w:rsidR="00C63FD1" w:rsidRPr="00EC01B9">
        <w:rPr>
          <w:lang w:eastAsia="en-US"/>
        </w:rPr>
        <w:t xml:space="preserve">que transmitem os sinais das </w:t>
      </w:r>
      <w:r w:rsidRPr="00EC01B9">
        <w:rPr>
          <w:lang w:eastAsia="en-US"/>
        </w:rPr>
        <w:t xml:space="preserve">emissoras da EBC, </w:t>
      </w:r>
      <w:r w:rsidR="00C63FD1" w:rsidRPr="00EC01B9">
        <w:rPr>
          <w:lang w:eastAsia="en-US"/>
        </w:rPr>
        <w:t xml:space="preserve">da </w:t>
      </w:r>
      <w:r w:rsidRPr="00EC01B9">
        <w:rPr>
          <w:lang w:eastAsia="en-US"/>
        </w:rPr>
        <w:t xml:space="preserve">Câmara dos Deputados, </w:t>
      </w:r>
      <w:r w:rsidR="00C63FD1" w:rsidRPr="00EC01B9">
        <w:rPr>
          <w:lang w:eastAsia="en-US"/>
        </w:rPr>
        <w:t xml:space="preserve">do </w:t>
      </w:r>
      <w:r w:rsidRPr="00EC01B9">
        <w:rPr>
          <w:lang w:eastAsia="en-US"/>
        </w:rPr>
        <w:t xml:space="preserve">Senado Federal e </w:t>
      </w:r>
      <w:r w:rsidR="00C63FD1" w:rsidRPr="00EC01B9">
        <w:rPr>
          <w:lang w:eastAsia="en-US"/>
        </w:rPr>
        <w:t xml:space="preserve">da </w:t>
      </w:r>
      <w:r w:rsidRPr="00EC01B9">
        <w:rPr>
          <w:lang w:eastAsia="en-US"/>
        </w:rPr>
        <w:t>Assembleia</w:t>
      </w:r>
      <w:r w:rsidR="00C63FD1" w:rsidRPr="00EC01B9">
        <w:rPr>
          <w:lang w:eastAsia="en-US"/>
        </w:rPr>
        <w:t xml:space="preserve"> Legislativa</w:t>
      </w:r>
      <w:r w:rsidRPr="00EC01B9">
        <w:rPr>
          <w:lang w:eastAsia="en-US"/>
        </w:rPr>
        <w:t xml:space="preserve"> do respectivo estado. </w:t>
      </w:r>
      <w:r w:rsidR="006709D1" w:rsidRPr="00EC01B9">
        <w:rPr>
          <w:lang w:eastAsia="en-US"/>
        </w:rPr>
        <w:t>As características do sistema de recepção via satélite são:</w:t>
      </w:r>
    </w:p>
    <w:p w14:paraId="76B1B244" w14:textId="1A10E16D" w:rsidR="006709D1" w:rsidRPr="00EC01B9" w:rsidRDefault="006709D1" w:rsidP="002847DB">
      <w:pPr>
        <w:spacing w:line="276" w:lineRule="auto"/>
        <w:jc w:val="both"/>
        <w:rPr>
          <w:lang w:eastAsia="en-US"/>
        </w:rPr>
      </w:pPr>
    </w:p>
    <w:p w14:paraId="4C3AD78E" w14:textId="77777777" w:rsidR="006709D1" w:rsidRPr="00EC01B9" w:rsidRDefault="006709D1" w:rsidP="006709D1">
      <w:pPr>
        <w:spacing w:line="276" w:lineRule="auto"/>
        <w:jc w:val="both"/>
        <w:rPr>
          <w:lang w:eastAsia="en-US"/>
        </w:rPr>
      </w:pPr>
      <w:r w:rsidRPr="00EC01B9">
        <w:rPr>
          <w:lang w:eastAsia="en-US"/>
        </w:rPr>
        <w:t>Antena parabólica:</w:t>
      </w:r>
    </w:p>
    <w:p w14:paraId="086C2F9E" w14:textId="77777777" w:rsidR="006709D1" w:rsidRPr="00EC01B9" w:rsidRDefault="006709D1" w:rsidP="006709D1">
      <w:pPr>
        <w:spacing w:line="276" w:lineRule="auto"/>
        <w:jc w:val="both"/>
        <w:rPr>
          <w:lang w:eastAsia="en-US"/>
        </w:rPr>
      </w:pPr>
    </w:p>
    <w:p w14:paraId="396B6963" w14:textId="4CC18370" w:rsidR="006709D1" w:rsidRPr="00EC01B9" w:rsidRDefault="006709D1" w:rsidP="006709D1">
      <w:pPr>
        <w:pStyle w:val="PargrafodaLista"/>
        <w:numPr>
          <w:ilvl w:val="0"/>
          <w:numId w:val="8"/>
        </w:numPr>
        <w:spacing w:line="276" w:lineRule="auto"/>
        <w:jc w:val="both"/>
        <w:textAlignment w:val="baseline"/>
      </w:pPr>
      <w:bookmarkStart w:id="2" w:name="_Hlk82077565"/>
      <w:r w:rsidRPr="00EC01B9">
        <w:t>Diâmetro de 2,2 m;</w:t>
      </w:r>
    </w:p>
    <w:p w14:paraId="68B6BC26" w14:textId="77777777" w:rsidR="006709D1" w:rsidRPr="00EC01B9" w:rsidRDefault="006709D1" w:rsidP="006709D1">
      <w:pPr>
        <w:pStyle w:val="PargrafodaLista"/>
        <w:numPr>
          <w:ilvl w:val="0"/>
          <w:numId w:val="8"/>
        </w:numPr>
        <w:spacing w:line="276" w:lineRule="auto"/>
        <w:jc w:val="both"/>
        <w:textAlignment w:val="baseline"/>
      </w:pPr>
      <w:r w:rsidRPr="00EC01B9">
        <w:t>Tipo Focal Point;</w:t>
      </w:r>
    </w:p>
    <w:p w14:paraId="455CFF0E" w14:textId="77777777" w:rsidR="006709D1" w:rsidRPr="00EC01B9" w:rsidRDefault="006709D1" w:rsidP="006709D1">
      <w:pPr>
        <w:pStyle w:val="PargrafodaLista"/>
        <w:numPr>
          <w:ilvl w:val="0"/>
          <w:numId w:val="8"/>
        </w:numPr>
        <w:spacing w:line="276" w:lineRule="auto"/>
        <w:jc w:val="both"/>
        <w:textAlignment w:val="baseline"/>
      </w:pPr>
      <w:r w:rsidRPr="00EC01B9">
        <w:t xml:space="preserve">Refletor de superfície sólida fabricado em seções (pétalas) encaixadas e produzidas em fibra de vidro com </w:t>
      </w:r>
      <w:proofErr w:type="spellStart"/>
      <w:r w:rsidRPr="00EC01B9">
        <w:t>aluminização</w:t>
      </w:r>
      <w:proofErr w:type="spellEnd"/>
      <w:r w:rsidRPr="00EC01B9">
        <w:t xml:space="preserve"> interna ou em chapas de aço galvanizado;</w:t>
      </w:r>
    </w:p>
    <w:p w14:paraId="1BB1A297" w14:textId="77777777" w:rsidR="006709D1" w:rsidRPr="00EC01B9" w:rsidRDefault="006709D1" w:rsidP="006709D1">
      <w:pPr>
        <w:pStyle w:val="PargrafodaLista"/>
        <w:numPr>
          <w:ilvl w:val="0"/>
          <w:numId w:val="8"/>
        </w:numPr>
        <w:spacing w:line="276" w:lineRule="auto"/>
        <w:jc w:val="both"/>
        <w:textAlignment w:val="baseline"/>
      </w:pPr>
      <w:r w:rsidRPr="00EC01B9">
        <w:t>Ajuste de elevação de 0° a 90° e de azimute de 0 a 360°</w:t>
      </w:r>
    </w:p>
    <w:p w14:paraId="08B740EB" w14:textId="77777777" w:rsidR="006709D1" w:rsidRPr="00EC01B9" w:rsidRDefault="006709D1" w:rsidP="006709D1">
      <w:pPr>
        <w:pStyle w:val="PargrafodaLista"/>
        <w:numPr>
          <w:ilvl w:val="0"/>
          <w:numId w:val="8"/>
        </w:numPr>
        <w:spacing w:line="276" w:lineRule="auto"/>
        <w:jc w:val="both"/>
        <w:textAlignment w:val="baseline"/>
      </w:pPr>
      <w:r w:rsidRPr="00EC01B9">
        <w:t>Montagem / desmontagem em seções (pétalas);</w:t>
      </w:r>
    </w:p>
    <w:p w14:paraId="7942247A" w14:textId="77777777" w:rsidR="006709D1" w:rsidRPr="00EC01B9" w:rsidRDefault="006709D1" w:rsidP="006709D1">
      <w:pPr>
        <w:pStyle w:val="PargrafodaLista"/>
        <w:numPr>
          <w:ilvl w:val="0"/>
          <w:numId w:val="8"/>
        </w:numPr>
        <w:spacing w:line="276" w:lineRule="auto"/>
        <w:jc w:val="both"/>
        <w:textAlignment w:val="baseline"/>
      </w:pPr>
      <w:r w:rsidRPr="00EC01B9">
        <w:t xml:space="preserve">Ganho em Banda C: maior ou igual a 37,4 </w:t>
      </w:r>
      <w:proofErr w:type="spellStart"/>
      <w:r w:rsidRPr="00EC01B9">
        <w:t>dBi</w:t>
      </w:r>
      <w:proofErr w:type="spellEnd"/>
      <w:r w:rsidRPr="00EC01B9">
        <w:t xml:space="preserve"> para 3.942 MHz;</w:t>
      </w:r>
    </w:p>
    <w:p w14:paraId="797E437E" w14:textId="77777777" w:rsidR="006709D1" w:rsidRPr="00EC01B9" w:rsidRDefault="006709D1" w:rsidP="006709D1">
      <w:pPr>
        <w:pStyle w:val="PargrafodaLista"/>
        <w:numPr>
          <w:ilvl w:val="0"/>
          <w:numId w:val="8"/>
        </w:numPr>
        <w:spacing w:line="276" w:lineRule="auto"/>
        <w:jc w:val="both"/>
        <w:textAlignment w:val="baseline"/>
      </w:pPr>
      <w:r w:rsidRPr="00EC01B9">
        <w:t xml:space="preserve">Ganho em Banda </w:t>
      </w:r>
      <w:proofErr w:type="spellStart"/>
      <w:r w:rsidRPr="00EC01B9">
        <w:t>Ku</w:t>
      </w:r>
      <w:proofErr w:type="spellEnd"/>
      <w:r w:rsidRPr="00EC01B9">
        <w:t xml:space="preserve">: maior ou igual a 45 </w:t>
      </w:r>
      <w:proofErr w:type="spellStart"/>
      <w:r w:rsidRPr="00EC01B9">
        <w:t>dBi</w:t>
      </w:r>
      <w:proofErr w:type="spellEnd"/>
      <w:r w:rsidRPr="00EC01B9">
        <w:t xml:space="preserve"> para 12.500 MHz;</w:t>
      </w:r>
    </w:p>
    <w:p w14:paraId="7BF03D9E" w14:textId="77777777" w:rsidR="006709D1" w:rsidRPr="00EC01B9" w:rsidRDefault="006709D1" w:rsidP="006709D1">
      <w:pPr>
        <w:spacing w:line="276" w:lineRule="auto"/>
        <w:jc w:val="both"/>
        <w:textAlignment w:val="baseline"/>
      </w:pPr>
    </w:p>
    <w:p w14:paraId="4A78D88C" w14:textId="4194914D" w:rsidR="006709D1" w:rsidRPr="00EC01B9" w:rsidRDefault="006709D1" w:rsidP="006709D1">
      <w:pPr>
        <w:spacing w:line="276" w:lineRule="auto"/>
        <w:jc w:val="both"/>
        <w:textAlignment w:val="baseline"/>
      </w:pPr>
      <w:r w:rsidRPr="00D774D3">
        <w:rPr>
          <w:highlight w:val="yellow"/>
        </w:rPr>
        <w:t xml:space="preserve">Alimentador </w:t>
      </w:r>
      <w:r w:rsidR="004C6AEA" w:rsidRPr="00D774D3">
        <w:rPr>
          <w:highlight w:val="yellow"/>
        </w:rPr>
        <w:t>Duplo</w:t>
      </w:r>
      <w:r w:rsidR="004C6AEA">
        <w:t xml:space="preserve"> </w:t>
      </w:r>
      <w:r w:rsidRPr="00EC01B9">
        <w:t>e LNB Banda C:</w:t>
      </w:r>
    </w:p>
    <w:p w14:paraId="19186055" w14:textId="77777777" w:rsidR="006709D1" w:rsidRPr="00EC01B9" w:rsidRDefault="006709D1" w:rsidP="006709D1">
      <w:pPr>
        <w:spacing w:line="276" w:lineRule="auto"/>
        <w:jc w:val="both"/>
        <w:textAlignment w:val="baseline"/>
      </w:pPr>
    </w:p>
    <w:p w14:paraId="57345ED1" w14:textId="5DC00D7F" w:rsidR="006709D1" w:rsidRPr="00EC01B9" w:rsidRDefault="006709D1" w:rsidP="006709D1">
      <w:pPr>
        <w:pStyle w:val="PargrafodaLista"/>
        <w:numPr>
          <w:ilvl w:val="0"/>
          <w:numId w:val="22"/>
        </w:numPr>
        <w:spacing w:line="276" w:lineRule="auto"/>
        <w:jc w:val="both"/>
        <w:textAlignment w:val="baseline"/>
      </w:pPr>
      <w:r w:rsidRPr="00EC01B9">
        <w:t xml:space="preserve">Alimentador </w:t>
      </w:r>
      <w:r w:rsidR="00315390">
        <w:t xml:space="preserve">Duplo </w:t>
      </w:r>
      <w:r w:rsidRPr="00EC01B9">
        <w:t>de Banda C, linear, com disco escalar de posicionamento ajustável;</w:t>
      </w:r>
    </w:p>
    <w:p w14:paraId="0F264BC6" w14:textId="0AB77894" w:rsidR="006709D1" w:rsidRPr="00EC01B9" w:rsidRDefault="006709D1" w:rsidP="006709D1">
      <w:pPr>
        <w:pStyle w:val="PargrafodaLista"/>
        <w:numPr>
          <w:ilvl w:val="0"/>
          <w:numId w:val="22"/>
        </w:numPr>
        <w:spacing w:line="276" w:lineRule="auto"/>
        <w:jc w:val="both"/>
        <w:textAlignment w:val="baseline"/>
      </w:pPr>
      <w:r w:rsidRPr="00EC01B9">
        <w:t>Saídas simultâneas de polarização V e H;</w:t>
      </w:r>
    </w:p>
    <w:p w14:paraId="47796975" w14:textId="0967AF25" w:rsidR="00A550A4" w:rsidRPr="00B13CF9" w:rsidRDefault="00A550A4" w:rsidP="00A550A4">
      <w:pPr>
        <w:pStyle w:val="PargrafodaLista"/>
        <w:numPr>
          <w:ilvl w:val="0"/>
          <w:numId w:val="22"/>
        </w:numPr>
        <w:jc w:val="both"/>
        <w:textAlignment w:val="baseline"/>
      </w:pPr>
      <w:r w:rsidRPr="00B13CF9">
        <w:t xml:space="preserve">Dois </w:t>
      </w:r>
      <w:proofErr w:type="spellStart"/>
      <w:r w:rsidRPr="00B13CF9">
        <w:t>LNBs</w:t>
      </w:r>
      <w:proofErr w:type="spellEnd"/>
      <w:r w:rsidRPr="00B13CF9">
        <w:t>, apresentando temperatura de ruído menor ou igual a 30K e com ganho de conversão médio de 62 dB;</w:t>
      </w:r>
    </w:p>
    <w:p w14:paraId="3072EDFA" w14:textId="0F218FF5" w:rsidR="002E437C" w:rsidRPr="003A6751" w:rsidRDefault="002E437C" w:rsidP="002E437C">
      <w:pPr>
        <w:pStyle w:val="PargrafodaLista"/>
        <w:numPr>
          <w:ilvl w:val="0"/>
          <w:numId w:val="22"/>
        </w:numPr>
        <w:jc w:val="both"/>
        <w:textAlignment w:val="baseline"/>
        <w:rPr>
          <w:highlight w:val="yellow"/>
        </w:rPr>
      </w:pPr>
      <w:r w:rsidRPr="003A6751">
        <w:rPr>
          <w:highlight w:val="yellow"/>
        </w:rPr>
        <w:t>Filtro de cavidade, acoplado por flange</w:t>
      </w:r>
      <w:r w:rsidR="00AD3DA8" w:rsidRPr="003A6751">
        <w:rPr>
          <w:highlight w:val="yellow"/>
        </w:rPr>
        <w:t xml:space="preserve"> ao LNB</w:t>
      </w:r>
      <w:r w:rsidRPr="003A6751">
        <w:rPr>
          <w:highlight w:val="yellow"/>
        </w:rPr>
        <w:t xml:space="preserve">, </w:t>
      </w:r>
      <w:r w:rsidR="00902DB4" w:rsidRPr="003A6751">
        <w:rPr>
          <w:highlight w:val="yellow"/>
        </w:rPr>
        <w:t>para mitigação do 5G, com estação base, nodal ou repetidora operando dentro da faixa de 3.300 a 3.620 MHz e estação terrena estação terrena operando na faixa de 37</w:t>
      </w:r>
      <w:r w:rsidR="003A6751" w:rsidRPr="003A6751">
        <w:rPr>
          <w:highlight w:val="yellow"/>
        </w:rPr>
        <w:t>0</w:t>
      </w:r>
      <w:r w:rsidR="00902DB4" w:rsidRPr="003A6751">
        <w:rPr>
          <w:highlight w:val="yellow"/>
        </w:rPr>
        <w:t>0 – 4200 MHZ</w:t>
      </w:r>
      <w:r w:rsidR="00AD3DA8" w:rsidRPr="003A6751">
        <w:rPr>
          <w:highlight w:val="yellow"/>
        </w:rPr>
        <w:t>;</w:t>
      </w:r>
    </w:p>
    <w:p w14:paraId="1E80E436" w14:textId="2889A7BA" w:rsidR="006709D1" w:rsidRPr="00EC01B9" w:rsidRDefault="006709D1" w:rsidP="006709D1">
      <w:pPr>
        <w:pStyle w:val="PargrafodaLista"/>
        <w:numPr>
          <w:ilvl w:val="0"/>
          <w:numId w:val="22"/>
        </w:numPr>
        <w:ind w:left="1077"/>
        <w:jc w:val="both"/>
        <w:textAlignment w:val="baseline"/>
      </w:pPr>
      <w:r w:rsidRPr="00EC01B9">
        <w:t>Dois cabos coaxiais RG06 com dupla blindagem e cobertura de malha de pelo menos 90%</w:t>
      </w:r>
      <w:r w:rsidR="00D272B2">
        <w:t>,</w:t>
      </w:r>
      <w:r w:rsidRPr="00EC01B9">
        <w:t xml:space="preserve"> </w:t>
      </w:r>
      <w:r w:rsidR="00D272B2">
        <w:t>com</w:t>
      </w:r>
      <w:r w:rsidRPr="00EC01B9">
        <w:t xml:space="preserve"> 10m de comprimento e conectorização tipo F macho nas extremidades;</w:t>
      </w:r>
    </w:p>
    <w:p w14:paraId="3F24AEF1" w14:textId="616EF3F8" w:rsidR="006709D1" w:rsidRPr="00EC01B9" w:rsidRDefault="003B114C" w:rsidP="006709D1">
      <w:pPr>
        <w:pStyle w:val="PargrafodaLista"/>
        <w:numPr>
          <w:ilvl w:val="0"/>
          <w:numId w:val="22"/>
        </w:numPr>
        <w:spacing w:line="276" w:lineRule="auto"/>
        <w:jc w:val="both"/>
        <w:textAlignment w:val="baseline"/>
      </w:pPr>
      <w:r w:rsidRPr="00EC01B9">
        <w:lastRenderedPageBreak/>
        <w:t>Até dois d</w:t>
      </w:r>
      <w:r w:rsidR="006709D1" w:rsidRPr="00EC01B9">
        <w:t>ivisor</w:t>
      </w:r>
      <w:r w:rsidRPr="00EC01B9">
        <w:t>es</w:t>
      </w:r>
      <w:r w:rsidR="006709D1" w:rsidRPr="00EC01B9">
        <w:t xml:space="preserve"> de sinal, banda L com acoplamento DC, 1 (uma) entrada e </w:t>
      </w:r>
      <w:r w:rsidRPr="00EC01B9">
        <w:t>2</w:t>
      </w:r>
      <w:r w:rsidR="006709D1" w:rsidRPr="00EC01B9">
        <w:t xml:space="preserve"> (</w:t>
      </w:r>
      <w:r w:rsidRPr="00EC01B9">
        <w:t>duas</w:t>
      </w:r>
      <w:r w:rsidR="006709D1" w:rsidRPr="00EC01B9">
        <w:t>) saídas, instalado na parte interna ao abrigo;</w:t>
      </w:r>
    </w:p>
    <w:p w14:paraId="2A12B7DC" w14:textId="77777777" w:rsidR="004C6AEA" w:rsidRDefault="004C6AEA" w:rsidP="004C6AEA">
      <w:pPr>
        <w:spacing w:line="276" w:lineRule="auto"/>
        <w:jc w:val="both"/>
        <w:textAlignment w:val="baseline"/>
      </w:pPr>
    </w:p>
    <w:p w14:paraId="2843CDEB" w14:textId="2638BF7B" w:rsidR="004C6AEA" w:rsidRPr="00EC01B9" w:rsidRDefault="004C6AEA" w:rsidP="004C6AEA">
      <w:pPr>
        <w:spacing w:line="276" w:lineRule="auto"/>
        <w:jc w:val="both"/>
        <w:textAlignment w:val="baseline"/>
      </w:pPr>
      <w:r w:rsidRPr="003E5921">
        <w:rPr>
          <w:highlight w:val="yellow"/>
        </w:rPr>
        <w:t>Alimentador Simples e LNB Banda C:</w:t>
      </w:r>
    </w:p>
    <w:p w14:paraId="4C3F6E1D" w14:textId="77777777" w:rsidR="004C6AEA" w:rsidRPr="00EC01B9" w:rsidRDefault="004C6AEA" w:rsidP="004C6AEA">
      <w:pPr>
        <w:spacing w:line="276" w:lineRule="auto"/>
        <w:jc w:val="both"/>
        <w:textAlignment w:val="baseline"/>
      </w:pPr>
    </w:p>
    <w:p w14:paraId="38701BC9" w14:textId="4FED7654" w:rsidR="004C6AEA" w:rsidRPr="008B088D" w:rsidRDefault="004C6AEA" w:rsidP="004C6AEA">
      <w:pPr>
        <w:pStyle w:val="PargrafodaLista"/>
        <w:numPr>
          <w:ilvl w:val="0"/>
          <w:numId w:val="25"/>
        </w:numPr>
        <w:spacing w:line="276" w:lineRule="auto"/>
        <w:jc w:val="both"/>
        <w:textAlignment w:val="baseline"/>
        <w:rPr>
          <w:highlight w:val="yellow"/>
        </w:rPr>
      </w:pPr>
      <w:r w:rsidRPr="008B088D">
        <w:rPr>
          <w:highlight w:val="yellow"/>
        </w:rPr>
        <w:t xml:space="preserve">Alimentador </w:t>
      </w:r>
      <w:r w:rsidR="00315390" w:rsidRPr="008B088D">
        <w:rPr>
          <w:highlight w:val="yellow"/>
        </w:rPr>
        <w:t xml:space="preserve">Simples </w:t>
      </w:r>
      <w:r w:rsidRPr="008B088D">
        <w:rPr>
          <w:highlight w:val="yellow"/>
        </w:rPr>
        <w:t>de Banda C, linear, com disco escalar de posicionamento ajustável;</w:t>
      </w:r>
    </w:p>
    <w:p w14:paraId="3FE6D246" w14:textId="74E62102" w:rsidR="004C6AEA" w:rsidRPr="008B088D" w:rsidRDefault="004C6AEA" w:rsidP="004C6AEA">
      <w:pPr>
        <w:pStyle w:val="PargrafodaLista"/>
        <w:numPr>
          <w:ilvl w:val="0"/>
          <w:numId w:val="25"/>
        </w:numPr>
        <w:spacing w:line="276" w:lineRule="auto"/>
        <w:jc w:val="both"/>
        <w:textAlignment w:val="baseline"/>
        <w:rPr>
          <w:highlight w:val="yellow"/>
        </w:rPr>
      </w:pPr>
      <w:r w:rsidRPr="008B088D">
        <w:rPr>
          <w:highlight w:val="yellow"/>
        </w:rPr>
        <w:t xml:space="preserve">Saída </w:t>
      </w:r>
      <w:r w:rsidR="00315390" w:rsidRPr="008B088D">
        <w:rPr>
          <w:highlight w:val="yellow"/>
        </w:rPr>
        <w:t xml:space="preserve">de polarização </w:t>
      </w:r>
      <w:r w:rsidRPr="008B088D">
        <w:rPr>
          <w:highlight w:val="yellow"/>
        </w:rPr>
        <w:t xml:space="preserve">V </w:t>
      </w:r>
      <w:r w:rsidR="00472958" w:rsidRPr="008B088D">
        <w:rPr>
          <w:highlight w:val="yellow"/>
        </w:rPr>
        <w:t>ou</w:t>
      </w:r>
      <w:r w:rsidRPr="008B088D">
        <w:rPr>
          <w:highlight w:val="yellow"/>
        </w:rPr>
        <w:t xml:space="preserve"> H;</w:t>
      </w:r>
    </w:p>
    <w:p w14:paraId="151DA29F" w14:textId="783FD00F" w:rsidR="004C6AEA" w:rsidRPr="008B088D" w:rsidRDefault="00472958" w:rsidP="004C6AEA">
      <w:pPr>
        <w:pStyle w:val="PargrafodaLista"/>
        <w:numPr>
          <w:ilvl w:val="0"/>
          <w:numId w:val="25"/>
        </w:numPr>
        <w:jc w:val="both"/>
        <w:textAlignment w:val="baseline"/>
        <w:rPr>
          <w:highlight w:val="yellow"/>
        </w:rPr>
      </w:pPr>
      <w:r w:rsidRPr="008B088D">
        <w:rPr>
          <w:highlight w:val="yellow"/>
        </w:rPr>
        <w:t>Um</w:t>
      </w:r>
      <w:r w:rsidR="004C6AEA" w:rsidRPr="008B088D">
        <w:rPr>
          <w:highlight w:val="yellow"/>
        </w:rPr>
        <w:t xml:space="preserve"> LNB, apresentando temperatura de ruído menor ou igual a 30K e com ganho de conversão médio de 62 dB;</w:t>
      </w:r>
    </w:p>
    <w:p w14:paraId="36968F15" w14:textId="237DE5BB" w:rsidR="004C6AEA" w:rsidRPr="008B088D" w:rsidRDefault="004C6AEA" w:rsidP="004C6AEA">
      <w:pPr>
        <w:pStyle w:val="PargrafodaLista"/>
        <w:numPr>
          <w:ilvl w:val="0"/>
          <w:numId w:val="25"/>
        </w:numPr>
        <w:jc w:val="both"/>
        <w:textAlignment w:val="baseline"/>
        <w:rPr>
          <w:highlight w:val="yellow"/>
        </w:rPr>
      </w:pPr>
      <w:r w:rsidRPr="008B088D">
        <w:rPr>
          <w:highlight w:val="yellow"/>
        </w:rPr>
        <w:t>Filtro de cavidade, acoplado por flange ao LNB, para mitigação do 5G, com estação base, nodal ou repetidora operando dentro da faixa de 3.300 a 3.620 MHz e estação terrena estação terrena operando na faixa de 37</w:t>
      </w:r>
      <w:r w:rsidR="00443F84" w:rsidRPr="008B088D">
        <w:rPr>
          <w:highlight w:val="yellow"/>
        </w:rPr>
        <w:t>0</w:t>
      </w:r>
      <w:r w:rsidRPr="008B088D">
        <w:rPr>
          <w:highlight w:val="yellow"/>
        </w:rPr>
        <w:t>0 – 4200 MHZ;</w:t>
      </w:r>
    </w:p>
    <w:p w14:paraId="48FBED99" w14:textId="6C41CBCA" w:rsidR="004C6AEA" w:rsidRPr="008B088D" w:rsidRDefault="00472958" w:rsidP="004C6AEA">
      <w:pPr>
        <w:pStyle w:val="PargrafodaLista"/>
        <w:numPr>
          <w:ilvl w:val="0"/>
          <w:numId w:val="25"/>
        </w:numPr>
        <w:ind w:left="1077"/>
        <w:jc w:val="both"/>
        <w:textAlignment w:val="baseline"/>
        <w:rPr>
          <w:highlight w:val="yellow"/>
        </w:rPr>
      </w:pPr>
      <w:r w:rsidRPr="008B088D">
        <w:rPr>
          <w:highlight w:val="yellow"/>
        </w:rPr>
        <w:t>Um cabo</w:t>
      </w:r>
      <w:r w:rsidR="004C6AEA" w:rsidRPr="008B088D">
        <w:rPr>
          <w:highlight w:val="yellow"/>
        </w:rPr>
        <w:t xml:space="preserve"> coaxia</w:t>
      </w:r>
      <w:r w:rsidRPr="008B088D">
        <w:rPr>
          <w:highlight w:val="yellow"/>
        </w:rPr>
        <w:t>l</w:t>
      </w:r>
      <w:r w:rsidR="004C6AEA" w:rsidRPr="008B088D">
        <w:rPr>
          <w:highlight w:val="yellow"/>
        </w:rPr>
        <w:t xml:space="preserve"> RG06 com dupla blindagem e cobertura de malha de pelo menos 90%</w:t>
      </w:r>
      <w:r w:rsidR="00D272B2" w:rsidRPr="008B088D">
        <w:rPr>
          <w:highlight w:val="yellow"/>
        </w:rPr>
        <w:t>,</w:t>
      </w:r>
      <w:r w:rsidR="004C6AEA" w:rsidRPr="008B088D">
        <w:rPr>
          <w:highlight w:val="yellow"/>
        </w:rPr>
        <w:t xml:space="preserve"> </w:t>
      </w:r>
      <w:r w:rsidR="00D272B2" w:rsidRPr="008B088D">
        <w:rPr>
          <w:highlight w:val="yellow"/>
        </w:rPr>
        <w:t>com</w:t>
      </w:r>
      <w:r w:rsidR="004C6AEA" w:rsidRPr="008B088D">
        <w:rPr>
          <w:highlight w:val="yellow"/>
        </w:rPr>
        <w:t xml:space="preserve"> 10m de comprimento e conectorização tipo F macho nas extremidades;</w:t>
      </w:r>
    </w:p>
    <w:p w14:paraId="0E4C82D5" w14:textId="77777777" w:rsidR="004C6AEA" w:rsidRPr="00EC01B9" w:rsidRDefault="004C6AEA" w:rsidP="006709D1">
      <w:pPr>
        <w:spacing w:line="276" w:lineRule="auto"/>
        <w:jc w:val="both"/>
        <w:rPr>
          <w:lang w:eastAsia="en-US"/>
        </w:rPr>
      </w:pPr>
    </w:p>
    <w:p w14:paraId="3C6A54A3" w14:textId="77777777" w:rsidR="006709D1" w:rsidRPr="00EC01B9" w:rsidRDefault="006709D1" w:rsidP="006709D1">
      <w:pPr>
        <w:spacing w:line="276" w:lineRule="auto"/>
        <w:jc w:val="both"/>
        <w:rPr>
          <w:lang w:eastAsia="en-US"/>
        </w:rPr>
      </w:pPr>
      <w:r w:rsidRPr="00EC01B9">
        <w:rPr>
          <w:lang w:eastAsia="en-US"/>
        </w:rPr>
        <w:t xml:space="preserve">Alimentador e LNB Banda </w:t>
      </w:r>
      <w:proofErr w:type="spellStart"/>
      <w:r w:rsidRPr="00EC01B9">
        <w:rPr>
          <w:lang w:eastAsia="en-US"/>
        </w:rPr>
        <w:t>Ku</w:t>
      </w:r>
      <w:proofErr w:type="spellEnd"/>
      <w:r w:rsidRPr="00EC01B9">
        <w:rPr>
          <w:lang w:eastAsia="en-US"/>
        </w:rPr>
        <w:t>:</w:t>
      </w:r>
    </w:p>
    <w:p w14:paraId="563DC0DD" w14:textId="77777777" w:rsidR="006709D1" w:rsidRPr="00EC01B9" w:rsidRDefault="006709D1" w:rsidP="006709D1">
      <w:pPr>
        <w:spacing w:line="276" w:lineRule="auto"/>
        <w:jc w:val="both"/>
        <w:rPr>
          <w:lang w:eastAsia="en-US"/>
        </w:rPr>
      </w:pPr>
    </w:p>
    <w:p w14:paraId="1A1CBB59" w14:textId="77777777" w:rsidR="006709D1" w:rsidRPr="00EC01B9" w:rsidRDefault="006709D1" w:rsidP="004C087A">
      <w:pPr>
        <w:pStyle w:val="PargrafodaLista"/>
        <w:numPr>
          <w:ilvl w:val="0"/>
          <w:numId w:val="23"/>
        </w:numPr>
        <w:spacing w:line="276" w:lineRule="auto"/>
        <w:jc w:val="both"/>
        <w:textAlignment w:val="baseline"/>
      </w:pPr>
      <w:r w:rsidRPr="00EC01B9">
        <w:t xml:space="preserve">Alimentador de Banda </w:t>
      </w:r>
      <w:proofErr w:type="spellStart"/>
      <w:r w:rsidRPr="00EC01B9">
        <w:t>Ku</w:t>
      </w:r>
      <w:proofErr w:type="spellEnd"/>
      <w:r w:rsidRPr="00EC01B9">
        <w:t>, integrado ao LNB, com disco escalar de posicionamento ajustável;</w:t>
      </w:r>
    </w:p>
    <w:p w14:paraId="5B4C0FBC" w14:textId="1EBA15EA" w:rsidR="006709D1" w:rsidRPr="00EC01B9" w:rsidRDefault="006709D1" w:rsidP="004C087A">
      <w:pPr>
        <w:pStyle w:val="PargrafodaLista"/>
        <w:numPr>
          <w:ilvl w:val="0"/>
          <w:numId w:val="23"/>
        </w:numPr>
        <w:spacing w:line="276" w:lineRule="auto"/>
        <w:jc w:val="both"/>
        <w:textAlignment w:val="baseline"/>
      </w:pPr>
      <w:r w:rsidRPr="00EC01B9">
        <w:t>LNBF dual band, de 10,7 a 11,7 GHz e de 11,7 a 12,75 GHz, com comutação de banda por tom de 22</w:t>
      </w:r>
      <w:r w:rsidR="009D48C7" w:rsidRPr="00EC01B9">
        <w:t xml:space="preserve"> </w:t>
      </w:r>
      <w:r w:rsidRPr="00EC01B9">
        <w:t xml:space="preserve">KHz, apresentando </w:t>
      </w:r>
      <w:r w:rsidRPr="00EC01B9">
        <w:rPr>
          <w:lang w:eastAsia="en-US"/>
        </w:rPr>
        <w:t>temperatura de ruído menor ou igual a 75K e com ganho de conversão médio de 60 dB;</w:t>
      </w:r>
    </w:p>
    <w:p w14:paraId="1004874D" w14:textId="77777777" w:rsidR="006709D1" w:rsidRPr="00EC01B9" w:rsidRDefault="006709D1" w:rsidP="004C087A">
      <w:pPr>
        <w:pStyle w:val="PargrafodaLista"/>
        <w:numPr>
          <w:ilvl w:val="0"/>
          <w:numId w:val="23"/>
        </w:numPr>
        <w:spacing w:line="276" w:lineRule="auto"/>
        <w:jc w:val="both"/>
        <w:textAlignment w:val="baseline"/>
      </w:pPr>
      <w:r w:rsidRPr="00EC01B9">
        <w:t>Um cabo coaxial para linha de recepção RG06 com dupla blindagem e cobertura de malha de pelo menos 90%. de 10m de comprimento e conectorização tipo F macho nas extremidades;</w:t>
      </w:r>
    </w:p>
    <w:bookmarkEnd w:id="2"/>
    <w:p w14:paraId="04F6BC80" w14:textId="58CBC614" w:rsidR="00924F0F" w:rsidRPr="00EC01B9" w:rsidRDefault="00A9411D" w:rsidP="00A9411D">
      <w:pPr>
        <w:pStyle w:val="Ttulo1"/>
        <w:numPr>
          <w:ilvl w:val="0"/>
          <w:numId w:val="1"/>
        </w:numPr>
        <w:rPr>
          <w:rFonts w:ascii="Times New Roman" w:hAnsi="Times New Roman" w:cs="Times New Roman"/>
        </w:rPr>
      </w:pPr>
      <w:r w:rsidRPr="00EC01B9">
        <w:rPr>
          <w:rFonts w:ascii="Times New Roman" w:hAnsi="Times New Roman" w:cs="Times New Roman"/>
        </w:rPr>
        <w:t>AVALIAÇÃO DE PRODUTOS, QUALIFICAÇÃO E CERTIFICAÇÃO DE FORNECEDORES</w:t>
      </w:r>
    </w:p>
    <w:p w14:paraId="4DDC04C6" w14:textId="77777777" w:rsidR="006709D1" w:rsidRPr="00B51B93" w:rsidRDefault="006709D1" w:rsidP="008518B7">
      <w:pPr>
        <w:pStyle w:val="PargrafodaLista"/>
        <w:widowControl w:val="0"/>
        <w:tabs>
          <w:tab w:val="left" w:pos="706"/>
        </w:tabs>
        <w:suppressAutoHyphens/>
        <w:spacing w:line="276" w:lineRule="auto"/>
        <w:ind w:left="360"/>
        <w:jc w:val="both"/>
        <w:rPr>
          <w:rFonts w:eastAsia="Times New Roman"/>
          <w:bCs/>
          <w:iCs/>
          <w:szCs w:val="20"/>
        </w:rPr>
      </w:pPr>
      <w:r w:rsidRPr="00EC01B9">
        <w:rPr>
          <w:rFonts w:eastAsia="Times New Roman"/>
          <w:bCs/>
          <w:iCs/>
          <w:szCs w:val="20"/>
        </w:rPr>
        <w:t>A EAD poderá realizar testes para a avaliação do desempenho, taxas de falha, MTBF e outros parâmetros necessários para assegurar a qualidade dos equipamentos que serão utilizados no Projeto, aplicando critérios para avaliação e seleção de produtos e fornecedores, bem como a evolução e otimização de soluções.</w:t>
      </w:r>
    </w:p>
    <w:p w14:paraId="394E7A5B" w14:textId="60960588" w:rsidR="003A0F62" w:rsidRPr="008248CD" w:rsidRDefault="003A0F62" w:rsidP="00A9411D">
      <w:pPr>
        <w:widowControl w:val="0"/>
        <w:tabs>
          <w:tab w:val="left" w:pos="706"/>
        </w:tabs>
        <w:suppressAutoHyphens/>
        <w:spacing w:line="276" w:lineRule="auto"/>
        <w:jc w:val="both"/>
        <w:rPr>
          <w:rFonts w:eastAsia="Times New Roman"/>
          <w:bCs/>
          <w:iCs/>
          <w:szCs w:val="20"/>
        </w:rPr>
      </w:pPr>
    </w:p>
    <w:p w14:paraId="7ED6C543" w14:textId="68EB5D24" w:rsidR="00FC266F" w:rsidRPr="008248CD" w:rsidRDefault="00FC266F" w:rsidP="00526060">
      <w:pPr>
        <w:spacing w:line="276" w:lineRule="auto"/>
        <w:jc w:val="both"/>
        <w:rPr>
          <w:lang w:eastAsia="en-US"/>
        </w:rPr>
      </w:pPr>
    </w:p>
    <w:sectPr w:rsidR="00FC266F" w:rsidRPr="008248CD" w:rsidSect="00A5334C">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96F5C" w14:textId="77777777" w:rsidR="003F4CE1" w:rsidRDefault="003F4CE1" w:rsidP="008E23CB">
      <w:r>
        <w:separator/>
      </w:r>
    </w:p>
  </w:endnote>
  <w:endnote w:type="continuationSeparator" w:id="0">
    <w:p w14:paraId="101C5813" w14:textId="77777777" w:rsidR="003F4CE1" w:rsidRDefault="003F4CE1" w:rsidP="008E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5"/>
      <w:gridCol w:w="3113"/>
    </w:tblGrid>
    <w:tr w:rsidR="003B3A0D" w14:paraId="4E50CD92" w14:textId="77777777" w:rsidTr="005F5ACB">
      <w:tc>
        <w:tcPr>
          <w:tcW w:w="6385" w:type="dxa"/>
          <w:vAlign w:val="center"/>
        </w:tcPr>
        <w:p w14:paraId="0A7F84FA" w14:textId="37E479FC" w:rsidR="003B3A0D" w:rsidRPr="00A4315E" w:rsidRDefault="003B3A0D" w:rsidP="005F5ACB">
          <w:pPr>
            <w:pStyle w:val="Rodap"/>
            <w:rPr>
              <w:rFonts w:ascii="Arial" w:hAnsi="Arial" w:cs="Arial"/>
              <w:sz w:val="18"/>
            </w:rPr>
          </w:pPr>
          <w:r>
            <w:rPr>
              <w:rFonts w:ascii="Arial" w:hAnsi="Arial" w:cs="Arial"/>
              <w:sz w:val="18"/>
            </w:rPr>
            <w:t>DT1</w:t>
          </w:r>
        </w:p>
      </w:tc>
      <w:tc>
        <w:tcPr>
          <w:tcW w:w="3113" w:type="dxa"/>
          <w:vAlign w:val="center"/>
        </w:tcPr>
        <w:p w14:paraId="591D263D" w14:textId="6375B6FA" w:rsidR="003B3A0D" w:rsidRPr="00A4315E" w:rsidRDefault="003B3A0D" w:rsidP="00A4315E">
          <w:pPr>
            <w:pStyle w:val="Rodap"/>
            <w:jc w:val="center"/>
            <w:rPr>
              <w:rFonts w:ascii="Arial" w:hAnsi="Arial" w:cs="Arial"/>
              <w:sz w:val="18"/>
            </w:rPr>
          </w:pPr>
          <w:r w:rsidRPr="00A4315E">
            <w:rPr>
              <w:rFonts w:ascii="Arial" w:hAnsi="Arial" w:cs="Arial"/>
              <w:sz w:val="18"/>
            </w:rPr>
            <w:t xml:space="preserve">Página </w:t>
          </w:r>
          <w:r w:rsidRPr="00A4315E">
            <w:rPr>
              <w:rFonts w:ascii="Arial" w:hAnsi="Arial" w:cs="Arial"/>
              <w:b/>
              <w:bCs/>
              <w:sz w:val="18"/>
            </w:rPr>
            <w:fldChar w:fldCharType="begin"/>
          </w:r>
          <w:r w:rsidRPr="00A4315E">
            <w:rPr>
              <w:rFonts w:ascii="Arial" w:hAnsi="Arial" w:cs="Arial"/>
              <w:b/>
              <w:bCs/>
              <w:sz w:val="18"/>
            </w:rPr>
            <w:instrText>PAGE</w:instrText>
          </w:r>
          <w:r w:rsidRPr="00A4315E">
            <w:rPr>
              <w:rFonts w:ascii="Arial" w:hAnsi="Arial" w:cs="Arial"/>
              <w:b/>
              <w:bCs/>
              <w:sz w:val="18"/>
            </w:rPr>
            <w:fldChar w:fldCharType="separate"/>
          </w:r>
          <w:r>
            <w:rPr>
              <w:rFonts w:ascii="Arial" w:hAnsi="Arial" w:cs="Arial"/>
              <w:b/>
              <w:bCs/>
              <w:noProof/>
              <w:sz w:val="18"/>
            </w:rPr>
            <w:t>1</w:t>
          </w:r>
          <w:r w:rsidRPr="00A4315E">
            <w:rPr>
              <w:rFonts w:ascii="Arial" w:hAnsi="Arial" w:cs="Arial"/>
              <w:b/>
              <w:bCs/>
              <w:sz w:val="18"/>
            </w:rPr>
            <w:fldChar w:fldCharType="end"/>
          </w:r>
          <w:r w:rsidRPr="00A4315E">
            <w:rPr>
              <w:rFonts w:ascii="Arial" w:hAnsi="Arial" w:cs="Arial"/>
              <w:sz w:val="18"/>
            </w:rPr>
            <w:t xml:space="preserve"> de </w:t>
          </w:r>
          <w:r w:rsidRPr="00A4315E">
            <w:rPr>
              <w:rFonts w:ascii="Arial" w:hAnsi="Arial" w:cs="Arial"/>
              <w:b/>
              <w:bCs/>
              <w:sz w:val="18"/>
            </w:rPr>
            <w:fldChar w:fldCharType="begin"/>
          </w:r>
          <w:r w:rsidRPr="00A4315E">
            <w:rPr>
              <w:rFonts w:ascii="Arial" w:hAnsi="Arial" w:cs="Arial"/>
              <w:b/>
              <w:bCs/>
              <w:sz w:val="18"/>
            </w:rPr>
            <w:instrText>NUMPAGES</w:instrText>
          </w:r>
          <w:r w:rsidRPr="00A4315E">
            <w:rPr>
              <w:rFonts w:ascii="Arial" w:hAnsi="Arial" w:cs="Arial"/>
              <w:b/>
              <w:bCs/>
              <w:sz w:val="18"/>
            </w:rPr>
            <w:fldChar w:fldCharType="separate"/>
          </w:r>
          <w:r>
            <w:rPr>
              <w:rFonts w:ascii="Arial" w:hAnsi="Arial" w:cs="Arial"/>
              <w:b/>
              <w:bCs/>
              <w:noProof/>
              <w:sz w:val="18"/>
            </w:rPr>
            <w:t>15</w:t>
          </w:r>
          <w:r w:rsidRPr="00A4315E">
            <w:rPr>
              <w:rFonts w:ascii="Arial" w:hAnsi="Arial" w:cs="Arial"/>
              <w:b/>
              <w:bCs/>
              <w:sz w:val="18"/>
            </w:rPr>
            <w:fldChar w:fldCharType="end"/>
          </w:r>
        </w:p>
      </w:tc>
    </w:tr>
  </w:tbl>
  <w:p w14:paraId="0CEB4AF6" w14:textId="77777777" w:rsidR="003B3A0D" w:rsidRPr="008E23CB" w:rsidRDefault="003B3A0D" w:rsidP="00A4315E">
    <w:pPr>
      <w:pStyle w:val="Rodap"/>
      <w:tabs>
        <w:tab w:val="clear" w:pos="8504"/>
        <w:tab w:val="right" w:pos="9072"/>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10510" w14:textId="77777777" w:rsidR="003F4CE1" w:rsidRDefault="003F4CE1" w:rsidP="008E23CB">
      <w:r>
        <w:separator/>
      </w:r>
    </w:p>
  </w:footnote>
  <w:footnote w:type="continuationSeparator" w:id="0">
    <w:p w14:paraId="611D4D20" w14:textId="77777777" w:rsidR="003F4CE1" w:rsidRDefault="003F4CE1" w:rsidP="008E2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E6D"/>
    <w:multiLevelType w:val="hybridMultilevel"/>
    <w:tmpl w:val="E56E36A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11B1C9E"/>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 w15:restartNumberingAfterBreak="0">
    <w:nsid w:val="018D2CE8"/>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9D25B73"/>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2323A8A"/>
    <w:multiLevelType w:val="hybridMultilevel"/>
    <w:tmpl w:val="B8A8841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562182C"/>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6" w15:restartNumberingAfterBreak="0">
    <w:nsid w:val="1C0E788A"/>
    <w:multiLevelType w:val="hybridMultilevel"/>
    <w:tmpl w:val="B8A8841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21840ACB"/>
    <w:multiLevelType w:val="hybridMultilevel"/>
    <w:tmpl w:val="B8A8841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1A61ED6"/>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9" w15:restartNumberingAfterBreak="0">
    <w:nsid w:val="259461A6"/>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2BB27D74"/>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1" w15:restartNumberingAfterBreak="0">
    <w:nsid w:val="2E2C0866"/>
    <w:multiLevelType w:val="hybridMultilevel"/>
    <w:tmpl w:val="B8702ABE"/>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38BE1507"/>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3" w15:restartNumberingAfterBreak="0">
    <w:nsid w:val="3CC040AD"/>
    <w:multiLevelType w:val="hybridMultilevel"/>
    <w:tmpl w:val="000C3E4C"/>
    <w:lvl w:ilvl="0" w:tplc="438CA52C">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15:restartNumberingAfterBreak="0">
    <w:nsid w:val="451E62F8"/>
    <w:multiLevelType w:val="hybridMultilevel"/>
    <w:tmpl w:val="9EC431BC"/>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5" w15:restartNumberingAfterBreak="0">
    <w:nsid w:val="4B170137"/>
    <w:multiLevelType w:val="hybridMultilevel"/>
    <w:tmpl w:val="8D28C9B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3D315F0"/>
    <w:multiLevelType w:val="hybridMultilevel"/>
    <w:tmpl w:val="26086628"/>
    <w:lvl w:ilvl="0" w:tplc="AEF43B6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1DF7D4A"/>
    <w:multiLevelType w:val="hybridMultilevel"/>
    <w:tmpl w:val="C2281E2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65472D8D"/>
    <w:multiLevelType w:val="multilevel"/>
    <w:tmpl w:val="51802CC8"/>
    <w:lvl w:ilvl="0">
      <w:start w:val="1"/>
      <w:numFmt w:val="lowerLetter"/>
      <w:lvlText w:val="%1)"/>
      <w:lvlJc w:val="left"/>
      <w:pPr>
        <w:tabs>
          <w:tab w:val="num" w:pos="1068"/>
        </w:tabs>
        <w:ind w:left="1068" w:hanging="360"/>
      </w:pPr>
      <w:rPr>
        <w:rFonts w:hint="default"/>
        <w:sz w:val="20"/>
      </w:rPr>
    </w:lvl>
    <w:lvl w:ilvl="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9" w15:restartNumberingAfterBreak="0">
    <w:nsid w:val="65D55C82"/>
    <w:multiLevelType w:val="hybridMultilevel"/>
    <w:tmpl w:val="64EAE1E2"/>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0" w15:restartNumberingAfterBreak="0">
    <w:nsid w:val="69262CE0"/>
    <w:multiLevelType w:val="hybridMultilevel"/>
    <w:tmpl w:val="B8702ABE"/>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1" w15:restartNumberingAfterBreak="0">
    <w:nsid w:val="6B766083"/>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2" w15:restartNumberingAfterBreak="0">
    <w:nsid w:val="6FC76A5C"/>
    <w:multiLevelType w:val="multilevel"/>
    <w:tmpl w:val="1DC0BF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rPr>
        <w:rFonts w:ascii="Times New Roman" w:eastAsiaTheme="minorHAnsi"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802683"/>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94125295">
    <w:abstractNumId w:val="22"/>
  </w:num>
  <w:num w:numId="2" w16cid:durableId="1813136269">
    <w:abstractNumId w:val="17"/>
  </w:num>
  <w:num w:numId="3" w16cid:durableId="1387072541">
    <w:abstractNumId w:val="21"/>
  </w:num>
  <w:num w:numId="4" w16cid:durableId="1141121348">
    <w:abstractNumId w:val="18"/>
  </w:num>
  <w:num w:numId="5" w16cid:durableId="631985872">
    <w:abstractNumId w:val="10"/>
  </w:num>
  <w:num w:numId="6" w16cid:durableId="900675374">
    <w:abstractNumId w:val="3"/>
  </w:num>
  <w:num w:numId="7" w16cid:durableId="1260289498">
    <w:abstractNumId w:val="0"/>
  </w:num>
  <w:num w:numId="8" w16cid:durableId="1045064356">
    <w:abstractNumId w:val="9"/>
  </w:num>
  <w:num w:numId="9" w16cid:durableId="831141672">
    <w:abstractNumId w:val="16"/>
  </w:num>
  <w:num w:numId="10" w16cid:durableId="924531978">
    <w:abstractNumId w:val="20"/>
  </w:num>
  <w:num w:numId="11" w16cid:durableId="1449081915">
    <w:abstractNumId w:val="2"/>
  </w:num>
  <w:num w:numId="12" w16cid:durableId="10691768">
    <w:abstractNumId w:val="19"/>
  </w:num>
  <w:num w:numId="13" w16cid:durableId="254292947">
    <w:abstractNumId w:val="14"/>
  </w:num>
  <w:num w:numId="14" w16cid:durableId="634989714">
    <w:abstractNumId w:val="1"/>
  </w:num>
  <w:num w:numId="15" w16cid:durableId="1916696645">
    <w:abstractNumId w:val="23"/>
  </w:num>
  <w:num w:numId="16" w16cid:durableId="1302229999">
    <w:abstractNumId w:val="12"/>
  </w:num>
  <w:num w:numId="17" w16cid:durableId="102502296">
    <w:abstractNumId w:val="15"/>
  </w:num>
  <w:num w:numId="18" w16cid:durableId="2023555528">
    <w:abstractNumId w:val="13"/>
  </w:num>
  <w:num w:numId="19" w16cid:durableId="2004892793">
    <w:abstractNumId w:val="11"/>
  </w:num>
  <w:num w:numId="20" w16cid:durableId="1264613013">
    <w:abstractNumId w:val="5"/>
  </w:num>
  <w:num w:numId="21" w16cid:durableId="2111386625">
    <w:abstractNumId w:val="8"/>
  </w:num>
  <w:num w:numId="22" w16cid:durableId="806818572">
    <w:abstractNumId w:val="4"/>
  </w:num>
  <w:num w:numId="23" w16cid:durableId="881206204">
    <w:abstractNumId w:val="6"/>
  </w:num>
  <w:num w:numId="24" w16cid:durableId="15224778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594549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F7"/>
    <w:rsid w:val="0000108A"/>
    <w:rsid w:val="00001827"/>
    <w:rsid w:val="00001DAB"/>
    <w:rsid w:val="00002690"/>
    <w:rsid w:val="00003B06"/>
    <w:rsid w:val="00005C38"/>
    <w:rsid w:val="00007821"/>
    <w:rsid w:val="00010142"/>
    <w:rsid w:val="000105A7"/>
    <w:rsid w:val="00010E37"/>
    <w:rsid w:val="00010E70"/>
    <w:rsid w:val="000117CA"/>
    <w:rsid w:val="00012489"/>
    <w:rsid w:val="000133C2"/>
    <w:rsid w:val="000137B7"/>
    <w:rsid w:val="0001419D"/>
    <w:rsid w:val="0001438E"/>
    <w:rsid w:val="000145EC"/>
    <w:rsid w:val="00014868"/>
    <w:rsid w:val="00014B75"/>
    <w:rsid w:val="0001500C"/>
    <w:rsid w:val="00017A8C"/>
    <w:rsid w:val="00020B0E"/>
    <w:rsid w:val="00020F4D"/>
    <w:rsid w:val="00020F90"/>
    <w:rsid w:val="0002174E"/>
    <w:rsid w:val="00021766"/>
    <w:rsid w:val="00021A6A"/>
    <w:rsid w:val="0002378D"/>
    <w:rsid w:val="00023962"/>
    <w:rsid w:val="00023A3F"/>
    <w:rsid w:val="00023B75"/>
    <w:rsid w:val="0002494D"/>
    <w:rsid w:val="00024B93"/>
    <w:rsid w:val="00024EB3"/>
    <w:rsid w:val="00026A1F"/>
    <w:rsid w:val="00027AE1"/>
    <w:rsid w:val="00027C45"/>
    <w:rsid w:val="00030816"/>
    <w:rsid w:val="00033254"/>
    <w:rsid w:val="000332F1"/>
    <w:rsid w:val="00033E0B"/>
    <w:rsid w:val="00035B7D"/>
    <w:rsid w:val="00035CD3"/>
    <w:rsid w:val="0003643D"/>
    <w:rsid w:val="000366BF"/>
    <w:rsid w:val="00036AF1"/>
    <w:rsid w:val="00041526"/>
    <w:rsid w:val="000421AC"/>
    <w:rsid w:val="00042BEA"/>
    <w:rsid w:val="00042C47"/>
    <w:rsid w:val="0004343B"/>
    <w:rsid w:val="00044146"/>
    <w:rsid w:val="00044C8B"/>
    <w:rsid w:val="00044F6F"/>
    <w:rsid w:val="000451C2"/>
    <w:rsid w:val="00045EE6"/>
    <w:rsid w:val="000468FE"/>
    <w:rsid w:val="00046C98"/>
    <w:rsid w:val="00046D7C"/>
    <w:rsid w:val="00047137"/>
    <w:rsid w:val="0004765E"/>
    <w:rsid w:val="000477DE"/>
    <w:rsid w:val="000507D6"/>
    <w:rsid w:val="00050917"/>
    <w:rsid w:val="00050C8B"/>
    <w:rsid w:val="00050FF5"/>
    <w:rsid w:val="0005129D"/>
    <w:rsid w:val="00051762"/>
    <w:rsid w:val="00051968"/>
    <w:rsid w:val="00051C54"/>
    <w:rsid w:val="0005223E"/>
    <w:rsid w:val="00053B02"/>
    <w:rsid w:val="00053CC2"/>
    <w:rsid w:val="0005437A"/>
    <w:rsid w:val="00054E0D"/>
    <w:rsid w:val="000560E2"/>
    <w:rsid w:val="0005639E"/>
    <w:rsid w:val="000603B0"/>
    <w:rsid w:val="0006047C"/>
    <w:rsid w:val="00060FED"/>
    <w:rsid w:val="00061E78"/>
    <w:rsid w:val="00061FD9"/>
    <w:rsid w:val="000625D5"/>
    <w:rsid w:val="00063ED8"/>
    <w:rsid w:val="000712C1"/>
    <w:rsid w:val="00072998"/>
    <w:rsid w:val="00072FC4"/>
    <w:rsid w:val="000731B1"/>
    <w:rsid w:val="00073D96"/>
    <w:rsid w:val="00074207"/>
    <w:rsid w:val="00075521"/>
    <w:rsid w:val="000757AE"/>
    <w:rsid w:val="00076218"/>
    <w:rsid w:val="00076EE7"/>
    <w:rsid w:val="000773DA"/>
    <w:rsid w:val="00077988"/>
    <w:rsid w:val="00080926"/>
    <w:rsid w:val="00080C3F"/>
    <w:rsid w:val="00081804"/>
    <w:rsid w:val="00082AD4"/>
    <w:rsid w:val="00082E0F"/>
    <w:rsid w:val="00083F86"/>
    <w:rsid w:val="00084698"/>
    <w:rsid w:val="000858BA"/>
    <w:rsid w:val="00087A23"/>
    <w:rsid w:val="00087F69"/>
    <w:rsid w:val="0009219B"/>
    <w:rsid w:val="00094083"/>
    <w:rsid w:val="000942E7"/>
    <w:rsid w:val="0009568E"/>
    <w:rsid w:val="0009669F"/>
    <w:rsid w:val="000A0001"/>
    <w:rsid w:val="000A0836"/>
    <w:rsid w:val="000A1BC0"/>
    <w:rsid w:val="000A1FFF"/>
    <w:rsid w:val="000A4986"/>
    <w:rsid w:val="000A6CF9"/>
    <w:rsid w:val="000A7E10"/>
    <w:rsid w:val="000B0FAC"/>
    <w:rsid w:val="000B11A1"/>
    <w:rsid w:val="000B25C5"/>
    <w:rsid w:val="000B3295"/>
    <w:rsid w:val="000B3EFB"/>
    <w:rsid w:val="000B4AC5"/>
    <w:rsid w:val="000B52A9"/>
    <w:rsid w:val="000B5F17"/>
    <w:rsid w:val="000B71B9"/>
    <w:rsid w:val="000B7B86"/>
    <w:rsid w:val="000C0A39"/>
    <w:rsid w:val="000C0F10"/>
    <w:rsid w:val="000C17A5"/>
    <w:rsid w:val="000C1A46"/>
    <w:rsid w:val="000C27D4"/>
    <w:rsid w:val="000C29F5"/>
    <w:rsid w:val="000C4402"/>
    <w:rsid w:val="000C497F"/>
    <w:rsid w:val="000C4C96"/>
    <w:rsid w:val="000C5AB5"/>
    <w:rsid w:val="000C5E94"/>
    <w:rsid w:val="000C6088"/>
    <w:rsid w:val="000C7045"/>
    <w:rsid w:val="000C75B1"/>
    <w:rsid w:val="000C7B3E"/>
    <w:rsid w:val="000D0422"/>
    <w:rsid w:val="000D10A4"/>
    <w:rsid w:val="000D1131"/>
    <w:rsid w:val="000D2EA3"/>
    <w:rsid w:val="000D4885"/>
    <w:rsid w:val="000D4F37"/>
    <w:rsid w:val="000D5A5B"/>
    <w:rsid w:val="000D5B08"/>
    <w:rsid w:val="000D5D26"/>
    <w:rsid w:val="000D5F37"/>
    <w:rsid w:val="000D6A9E"/>
    <w:rsid w:val="000D77DD"/>
    <w:rsid w:val="000E0E42"/>
    <w:rsid w:val="000E11A5"/>
    <w:rsid w:val="000E1D17"/>
    <w:rsid w:val="000E2AAA"/>
    <w:rsid w:val="000E3163"/>
    <w:rsid w:val="000E4B8D"/>
    <w:rsid w:val="000E7D19"/>
    <w:rsid w:val="000F006C"/>
    <w:rsid w:val="000F0783"/>
    <w:rsid w:val="000F1AE3"/>
    <w:rsid w:val="000F1F40"/>
    <w:rsid w:val="000F2CCA"/>
    <w:rsid w:val="000F3532"/>
    <w:rsid w:val="000F3DBD"/>
    <w:rsid w:val="000F4077"/>
    <w:rsid w:val="000F5D6A"/>
    <w:rsid w:val="000F63AE"/>
    <w:rsid w:val="000F6D52"/>
    <w:rsid w:val="000F7D34"/>
    <w:rsid w:val="000F7D7C"/>
    <w:rsid w:val="00102CA4"/>
    <w:rsid w:val="001037C6"/>
    <w:rsid w:val="001039D3"/>
    <w:rsid w:val="00103EA1"/>
    <w:rsid w:val="00103F83"/>
    <w:rsid w:val="001040AC"/>
    <w:rsid w:val="00104AD2"/>
    <w:rsid w:val="001054C5"/>
    <w:rsid w:val="00105B4B"/>
    <w:rsid w:val="00106060"/>
    <w:rsid w:val="001062FC"/>
    <w:rsid w:val="00106DF0"/>
    <w:rsid w:val="00107034"/>
    <w:rsid w:val="00107132"/>
    <w:rsid w:val="001073B9"/>
    <w:rsid w:val="00107620"/>
    <w:rsid w:val="0011050B"/>
    <w:rsid w:val="00111C91"/>
    <w:rsid w:val="00112A1A"/>
    <w:rsid w:val="00113ECD"/>
    <w:rsid w:val="0011412F"/>
    <w:rsid w:val="00114724"/>
    <w:rsid w:val="00114C1C"/>
    <w:rsid w:val="001152C8"/>
    <w:rsid w:val="00115952"/>
    <w:rsid w:val="00116F93"/>
    <w:rsid w:val="00117416"/>
    <w:rsid w:val="00121DCC"/>
    <w:rsid w:val="00123A90"/>
    <w:rsid w:val="00124DFD"/>
    <w:rsid w:val="0012530C"/>
    <w:rsid w:val="00125C9C"/>
    <w:rsid w:val="00126272"/>
    <w:rsid w:val="00130BAB"/>
    <w:rsid w:val="001316E5"/>
    <w:rsid w:val="00132749"/>
    <w:rsid w:val="001341DF"/>
    <w:rsid w:val="001347B0"/>
    <w:rsid w:val="001348F7"/>
    <w:rsid w:val="0014147E"/>
    <w:rsid w:val="00142592"/>
    <w:rsid w:val="0014354D"/>
    <w:rsid w:val="001444C7"/>
    <w:rsid w:val="0014610E"/>
    <w:rsid w:val="00147AA5"/>
    <w:rsid w:val="00150959"/>
    <w:rsid w:val="00150F41"/>
    <w:rsid w:val="001510FA"/>
    <w:rsid w:val="00151A09"/>
    <w:rsid w:val="00151F9E"/>
    <w:rsid w:val="0015368B"/>
    <w:rsid w:val="00153693"/>
    <w:rsid w:val="001543CB"/>
    <w:rsid w:val="00154BF2"/>
    <w:rsid w:val="00156D1A"/>
    <w:rsid w:val="00156E45"/>
    <w:rsid w:val="001571C2"/>
    <w:rsid w:val="0015746C"/>
    <w:rsid w:val="00157E3A"/>
    <w:rsid w:val="001601A2"/>
    <w:rsid w:val="00160AFC"/>
    <w:rsid w:val="00161126"/>
    <w:rsid w:val="00162028"/>
    <w:rsid w:val="0016386E"/>
    <w:rsid w:val="00163F43"/>
    <w:rsid w:val="00164666"/>
    <w:rsid w:val="001649E4"/>
    <w:rsid w:val="00164BE8"/>
    <w:rsid w:val="00165922"/>
    <w:rsid w:val="001672D7"/>
    <w:rsid w:val="00167B19"/>
    <w:rsid w:val="001703BF"/>
    <w:rsid w:val="001729B3"/>
    <w:rsid w:val="00172B70"/>
    <w:rsid w:val="00173011"/>
    <w:rsid w:val="00173767"/>
    <w:rsid w:val="00173B0D"/>
    <w:rsid w:val="00175CC9"/>
    <w:rsid w:val="00176E37"/>
    <w:rsid w:val="00180A32"/>
    <w:rsid w:val="00181544"/>
    <w:rsid w:val="00182056"/>
    <w:rsid w:val="001827B3"/>
    <w:rsid w:val="001828EE"/>
    <w:rsid w:val="00183AF8"/>
    <w:rsid w:val="00184041"/>
    <w:rsid w:val="001842CD"/>
    <w:rsid w:val="00184F88"/>
    <w:rsid w:val="00184FBF"/>
    <w:rsid w:val="001851D1"/>
    <w:rsid w:val="0018533B"/>
    <w:rsid w:val="0018631F"/>
    <w:rsid w:val="00186947"/>
    <w:rsid w:val="0018709F"/>
    <w:rsid w:val="0019157A"/>
    <w:rsid w:val="00191ED1"/>
    <w:rsid w:val="00192FD2"/>
    <w:rsid w:val="001933E8"/>
    <w:rsid w:val="00193F1C"/>
    <w:rsid w:val="001942A8"/>
    <w:rsid w:val="001944A9"/>
    <w:rsid w:val="00194DE0"/>
    <w:rsid w:val="00197558"/>
    <w:rsid w:val="001A0503"/>
    <w:rsid w:val="001A1E42"/>
    <w:rsid w:val="001A2394"/>
    <w:rsid w:val="001A249D"/>
    <w:rsid w:val="001A2F76"/>
    <w:rsid w:val="001A3654"/>
    <w:rsid w:val="001A39EF"/>
    <w:rsid w:val="001A5504"/>
    <w:rsid w:val="001A7C78"/>
    <w:rsid w:val="001A7FC2"/>
    <w:rsid w:val="001B0517"/>
    <w:rsid w:val="001B0B13"/>
    <w:rsid w:val="001B1BCB"/>
    <w:rsid w:val="001B27D9"/>
    <w:rsid w:val="001B3B2E"/>
    <w:rsid w:val="001B588A"/>
    <w:rsid w:val="001B5D86"/>
    <w:rsid w:val="001B6B09"/>
    <w:rsid w:val="001B754B"/>
    <w:rsid w:val="001B7821"/>
    <w:rsid w:val="001B7BA4"/>
    <w:rsid w:val="001B7E97"/>
    <w:rsid w:val="001C072A"/>
    <w:rsid w:val="001C0FAD"/>
    <w:rsid w:val="001C33B3"/>
    <w:rsid w:val="001C3B2F"/>
    <w:rsid w:val="001C3B45"/>
    <w:rsid w:val="001C4696"/>
    <w:rsid w:val="001C49B0"/>
    <w:rsid w:val="001C49F5"/>
    <w:rsid w:val="001C4A0F"/>
    <w:rsid w:val="001C55E0"/>
    <w:rsid w:val="001C6935"/>
    <w:rsid w:val="001C6964"/>
    <w:rsid w:val="001C6CF1"/>
    <w:rsid w:val="001C770E"/>
    <w:rsid w:val="001C7989"/>
    <w:rsid w:val="001D11D2"/>
    <w:rsid w:val="001D2064"/>
    <w:rsid w:val="001D2391"/>
    <w:rsid w:val="001D4442"/>
    <w:rsid w:val="001D4827"/>
    <w:rsid w:val="001D4DA0"/>
    <w:rsid w:val="001D5215"/>
    <w:rsid w:val="001D552D"/>
    <w:rsid w:val="001D6E25"/>
    <w:rsid w:val="001D6F00"/>
    <w:rsid w:val="001D6F89"/>
    <w:rsid w:val="001D72B0"/>
    <w:rsid w:val="001E02EF"/>
    <w:rsid w:val="001E0393"/>
    <w:rsid w:val="001E03A8"/>
    <w:rsid w:val="001E084B"/>
    <w:rsid w:val="001E2064"/>
    <w:rsid w:val="001E31F0"/>
    <w:rsid w:val="001E565E"/>
    <w:rsid w:val="001E5C75"/>
    <w:rsid w:val="001E6039"/>
    <w:rsid w:val="001E73D2"/>
    <w:rsid w:val="001E75D5"/>
    <w:rsid w:val="001F024D"/>
    <w:rsid w:val="001F42F0"/>
    <w:rsid w:val="001F45A4"/>
    <w:rsid w:val="001F50BA"/>
    <w:rsid w:val="001F540A"/>
    <w:rsid w:val="001F56E5"/>
    <w:rsid w:val="001F6935"/>
    <w:rsid w:val="00201784"/>
    <w:rsid w:val="00201A43"/>
    <w:rsid w:val="00201D79"/>
    <w:rsid w:val="00201DA1"/>
    <w:rsid w:val="002035A0"/>
    <w:rsid w:val="0020383E"/>
    <w:rsid w:val="00203EB6"/>
    <w:rsid w:val="00204FFA"/>
    <w:rsid w:val="0020567A"/>
    <w:rsid w:val="00205A4F"/>
    <w:rsid w:val="00206E17"/>
    <w:rsid w:val="00206E25"/>
    <w:rsid w:val="00207656"/>
    <w:rsid w:val="00207A2A"/>
    <w:rsid w:val="002106E7"/>
    <w:rsid w:val="0021128D"/>
    <w:rsid w:val="00211368"/>
    <w:rsid w:val="00211DA4"/>
    <w:rsid w:val="00212770"/>
    <w:rsid w:val="00212E49"/>
    <w:rsid w:val="00213447"/>
    <w:rsid w:val="00213E2E"/>
    <w:rsid w:val="0021471B"/>
    <w:rsid w:val="002147E1"/>
    <w:rsid w:val="00214BA6"/>
    <w:rsid w:val="00214FBC"/>
    <w:rsid w:val="002150B0"/>
    <w:rsid w:val="002153B8"/>
    <w:rsid w:val="00215A92"/>
    <w:rsid w:val="002164EA"/>
    <w:rsid w:val="00216FD5"/>
    <w:rsid w:val="00217EF1"/>
    <w:rsid w:val="0022070D"/>
    <w:rsid w:val="00220C31"/>
    <w:rsid w:val="002233F2"/>
    <w:rsid w:val="0022531D"/>
    <w:rsid w:val="002273A1"/>
    <w:rsid w:val="002304EF"/>
    <w:rsid w:val="0023266C"/>
    <w:rsid w:val="00232DDB"/>
    <w:rsid w:val="0023352F"/>
    <w:rsid w:val="00233CA2"/>
    <w:rsid w:val="0023473A"/>
    <w:rsid w:val="002348FD"/>
    <w:rsid w:val="0023660A"/>
    <w:rsid w:val="00237307"/>
    <w:rsid w:val="00240710"/>
    <w:rsid w:val="002414AF"/>
    <w:rsid w:val="00242EAE"/>
    <w:rsid w:val="00243F6D"/>
    <w:rsid w:val="002448BB"/>
    <w:rsid w:val="00244D89"/>
    <w:rsid w:val="00244EDE"/>
    <w:rsid w:val="00245F29"/>
    <w:rsid w:val="00245FA3"/>
    <w:rsid w:val="002461FE"/>
    <w:rsid w:val="00246CAF"/>
    <w:rsid w:val="002476F5"/>
    <w:rsid w:val="002513B5"/>
    <w:rsid w:val="0025191E"/>
    <w:rsid w:val="002519C3"/>
    <w:rsid w:val="00252713"/>
    <w:rsid w:val="002538BC"/>
    <w:rsid w:val="00253CC0"/>
    <w:rsid w:val="002549E7"/>
    <w:rsid w:val="0025528B"/>
    <w:rsid w:val="00255B8B"/>
    <w:rsid w:val="00256590"/>
    <w:rsid w:val="00256C19"/>
    <w:rsid w:val="00257182"/>
    <w:rsid w:val="00257856"/>
    <w:rsid w:val="00257A3E"/>
    <w:rsid w:val="00257B20"/>
    <w:rsid w:val="00257CD8"/>
    <w:rsid w:val="0026154A"/>
    <w:rsid w:val="00261AA0"/>
    <w:rsid w:val="00261EFC"/>
    <w:rsid w:val="00262B6A"/>
    <w:rsid w:val="00262EFA"/>
    <w:rsid w:val="0026304E"/>
    <w:rsid w:val="0026385C"/>
    <w:rsid w:val="00264334"/>
    <w:rsid w:val="00264B26"/>
    <w:rsid w:val="002659C6"/>
    <w:rsid w:val="00267C17"/>
    <w:rsid w:val="00267EE2"/>
    <w:rsid w:val="002717D2"/>
    <w:rsid w:val="00272B55"/>
    <w:rsid w:val="00275531"/>
    <w:rsid w:val="002762E1"/>
    <w:rsid w:val="00276E19"/>
    <w:rsid w:val="00280616"/>
    <w:rsid w:val="00281F1F"/>
    <w:rsid w:val="00282F39"/>
    <w:rsid w:val="00283197"/>
    <w:rsid w:val="00283211"/>
    <w:rsid w:val="00283E18"/>
    <w:rsid w:val="002841EB"/>
    <w:rsid w:val="002847DB"/>
    <w:rsid w:val="002853F9"/>
    <w:rsid w:val="00286C7D"/>
    <w:rsid w:val="00290787"/>
    <w:rsid w:val="00290EB2"/>
    <w:rsid w:val="002911F4"/>
    <w:rsid w:val="00292DF3"/>
    <w:rsid w:val="00293D86"/>
    <w:rsid w:val="0029412B"/>
    <w:rsid w:val="00294A1E"/>
    <w:rsid w:val="00295166"/>
    <w:rsid w:val="0029578D"/>
    <w:rsid w:val="00296615"/>
    <w:rsid w:val="00296938"/>
    <w:rsid w:val="00296A46"/>
    <w:rsid w:val="00297C00"/>
    <w:rsid w:val="002A0B14"/>
    <w:rsid w:val="002A158D"/>
    <w:rsid w:val="002A15F1"/>
    <w:rsid w:val="002A3691"/>
    <w:rsid w:val="002A3A2D"/>
    <w:rsid w:val="002A510C"/>
    <w:rsid w:val="002A54CB"/>
    <w:rsid w:val="002A567E"/>
    <w:rsid w:val="002A5970"/>
    <w:rsid w:val="002A6D92"/>
    <w:rsid w:val="002A70BC"/>
    <w:rsid w:val="002A76C6"/>
    <w:rsid w:val="002B042E"/>
    <w:rsid w:val="002B0544"/>
    <w:rsid w:val="002B140D"/>
    <w:rsid w:val="002B15B9"/>
    <w:rsid w:val="002B1FBE"/>
    <w:rsid w:val="002B225E"/>
    <w:rsid w:val="002B2630"/>
    <w:rsid w:val="002B2A1A"/>
    <w:rsid w:val="002B3A2F"/>
    <w:rsid w:val="002B472E"/>
    <w:rsid w:val="002B5237"/>
    <w:rsid w:val="002B547B"/>
    <w:rsid w:val="002B5D24"/>
    <w:rsid w:val="002B67DA"/>
    <w:rsid w:val="002C0448"/>
    <w:rsid w:val="002C17E0"/>
    <w:rsid w:val="002C2F13"/>
    <w:rsid w:val="002C3509"/>
    <w:rsid w:val="002C41CE"/>
    <w:rsid w:val="002C4622"/>
    <w:rsid w:val="002C4A4D"/>
    <w:rsid w:val="002C4FA9"/>
    <w:rsid w:val="002C596A"/>
    <w:rsid w:val="002C694E"/>
    <w:rsid w:val="002C6E47"/>
    <w:rsid w:val="002C7A13"/>
    <w:rsid w:val="002D0224"/>
    <w:rsid w:val="002D0441"/>
    <w:rsid w:val="002D07C8"/>
    <w:rsid w:val="002D2778"/>
    <w:rsid w:val="002D539D"/>
    <w:rsid w:val="002D62BF"/>
    <w:rsid w:val="002D6883"/>
    <w:rsid w:val="002E0A41"/>
    <w:rsid w:val="002E0D15"/>
    <w:rsid w:val="002E296B"/>
    <w:rsid w:val="002E2DF6"/>
    <w:rsid w:val="002E3D9E"/>
    <w:rsid w:val="002E437C"/>
    <w:rsid w:val="002E4468"/>
    <w:rsid w:val="002E4530"/>
    <w:rsid w:val="002E5053"/>
    <w:rsid w:val="002E52B7"/>
    <w:rsid w:val="002E58BF"/>
    <w:rsid w:val="002E5A5B"/>
    <w:rsid w:val="002E66F7"/>
    <w:rsid w:val="002E765C"/>
    <w:rsid w:val="002E7BFB"/>
    <w:rsid w:val="002F01DA"/>
    <w:rsid w:val="002F0397"/>
    <w:rsid w:val="002F07CA"/>
    <w:rsid w:val="002F0E74"/>
    <w:rsid w:val="002F1581"/>
    <w:rsid w:val="002F22A6"/>
    <w:rsid w:val="002F30F5"/>
    <w:rsid w:val="002F34F4"/>
    <w:rsid w:val="002F50ED"/>
    <w:rsid w:val="002F6F1F"/>
    <w:rsid w:val="002F6F43"/>
    <w:rsid w:val="002F7E58"/>
    <w:rsid w:val="00300E25"/>
    <w:rsid w:val="0030165C"/>
    <w:rsid w:val="00302088"/>
    <w:rsid w:val="00303377"/>
    <w:rsid w:val="00303E05"/>
    <w:rsid w:val="00304816"/>
    <w:rsid w:val="00304A15"/>
    <w:rsid w:val="003066BC"/>
    <w:rsid w:val="00306C71"/>
    <w:rsid w:val="0030751D"/>
    <w:rsid w:val="00310FC4"/>
    <w:rsid w:val="003117C0"/>
    <w:rsid w:val="0031227A"/>
    <w:rsid w:val="00313E5B"/>
    <w:rsid w:val="0031492E"/>
    <w:rsid w:val="00315390"/>
    <w:rsid w:val="003168AC"/>
    <w:rsid w:val="003177FA"/>
    <w:rsid w:val="003202E3"/>
    <w:rsid w:val="003209FA"/>
    <w:rsid w:val="00320D89"/>
    <w:rsid w:val="00321617"/>
    <w:rsid w:val="00321643"/>
    <w:rsid w:val="0032251A"/>
    <w:rsid w:val="00322B3E"/>
    <w:rsid w:val="003236C8"/>
    <w:rsid w:val="00323BAD"/>
    <w:rsid w:val="00323ED1"/>
    <w:rsid w:val="0032472D"/>
    <w:rsid w:val="003276BB"/>
    <w:rsid w:val="00331498"/>
    <w:rsid w:val="00332431"/>
    <w:rsid w:val="0033252B"/>
    <w:rsid w:val="00334A29"/>
    <w:rsid w:val="00334DAF"/>
    <w:rsid w:val="00334FA3"/>
    <w:rsid w:val="00335F42"/>
    <w:rsid w:val="00336432"/>
    <w:rsid w:val="00336B5E"/>
    <w:rsid w:val="0034154A"/>
    <w:rsid w:val="00342279"/>
    <w:rsid w:val="00342ABC"/>
    <w:rsid w:val="0034301F"/>
    <w:rsid w:val="00343354"/>
    <w:rsid w:val="00344C11"/>
    <w:rsid w:val="00344EFE"/>
    <w:rsid w:val="003451AB"/>
    <w:rsid w:val="00345E6F"/>
    <w:rsid w:val="003468F6"/>
    <w:rsid w:val="00347271"/>
    <w:rsid w:val="00347BE9"/>
    <w:rsid w:val="00350C8F"/>
    <w:rsid w:val="00351948"/>
    <w:rsid w:val="003526EF"/>
    <w:rsid w:val="003534BF"/>
    <w:rsid w:val="00353595"/>
    <w:rsid w:val="00353DE4"/>
    <w:rsid w:val="00354494"/>
    <w:rsid w:val="0035467D"/>
    <w:rsid w:val="00354C77"/>
    <w:rsid w:val="00356482"/>
    <w:rsid w:val="00357712"/>
    <w:rsid w:val="00360119"/>
    <w:rsid w:val="00360452"/>
    <w:rsid w:val="0036053F"/>
    <w:rsid w:val="00360557"/>
    <w:rsid w:val="0036080C"/>
    <w:rsid w:val="00361B7A"/>
    <w:rsid w:val="00362CE3"/>
    <w:rsid w:val="00362CFD"/>
    <w:rsid w:val="003637A8"/>
    <w:rsid w:val="003646A0"/>
    <w:rsid w:val="0036513B"/>
    <w:rsid w:val="003658DB"/>
    <w:rsid w:val="00365C2E"/>
    <w:rsid w:val="00366157"/>
    <w:rsid w:val="003666C2"/>
    <w:rsid w:val="00366787"/>
    <w:rsid w:val="00366F62"/>
    <w:rsid w:val="00370136"/>
    <w:rsid w:val="00370520"/>
    <w:rsid w:val="0037114A"/>
    <w:rsid w:val="00371F4C"/>
    <w:rsid w:val="003720D4"/>
    <w:rsid w:val="003726AC"/>
    <w:rsid w:val="00373B17"/>
    <w:rsid w:val="003746D1"/>
    <w:rsid w:val="00374D64"/>
    <w:rsid w:val="00374ED1"/>
    <w:rsid w:val="003754B0"/>
    <w:rsid w:val="003754C9"/>
    <w:rsid w:val="00375A27"/>
    <w:rsid w:val="00375F12"/>
    <w:rsid w:val="0037635F"/>
    <w:rsid w:val="00377669"/>
    <w:rsid w:val="00377CF7"/>
    <w:rsid w:val="003808C4"/>
    <w:rsid w:val="00380A3D"/>
    <w:rsid w:val="003810DD"/>
    <w:rsid w:val="0038146C"/>
    <w:rsid w:val="003814FC"/>
    <w:rsid w:val="00383F3C"/>
    <w:rsid w:val="0038402B"/>
    <w:rsid w:val="0038412B"/>
    <w:rsid w:val="003857FD"/>
    <w:rsid w:val="00386E48"/>
    <w:rsid w:val="003875FC"/>
    <w:rsid w:val="00387825"/>
    <w:rsid w:val="00390975"/>
    <w:rsid w:val="00390AA3"/>
    <w:rsid w:val="00391AE3"/>
    <w:rsid w:val="003922B1"/>
    <w:rsid w:val="00392C51"/>
    <w:rsid w:val="00392DBE"/>
    <w:rsid w:val="00392E81"/>
    <w:rsid w:val="00394210"/>
    <w:rsid w:val="00395332"/>
    <w:rsid w:val="00396309"/>
    <w:rsid w:val="003965BE"/>
    <w:rsid w:val="003968F7"/>
    <w:rsid w:val="00397DBF"/>
    <w:rsid w:val="003A0552"/>
    <w:rsid w:val="003A0F62"/>
    <w:rsid w:val="003A1702"/>
    <w:rsid w:val="003A3602"/>
    <w:rsid w:val="003A5026"/>
    <w:rsid w:val="003A5EFB"/>
    <w:rsid w:val="003A6751"/>
    <w:rsid w:val="003A6A99"/>
    <w:rsid w:val="003A6CF0"/>
    <w:rsid w:val="003A7548"/>
    <w:rsid w:val="003A7AF1"/>
    <w:rsid w:val="003A7B0D"/>
    <w:rsid w:val="003B0C8E"/>
    <w:rsid w:val="003B0D4C"/>
    <w:rsid w:val="003B0F8D"/>
    <w:rsid w:val="003B114C"/>
    <w:rsid w:val="003B2543"/>
    <w:rsid w:val="003B2766"/>
    <w:rsid w:val="003B329F"/>
    <w:rsid w:val="003B3A0D"/>
    <w:rsid w:val="003B4CD8"/>
    <w:rsid w:val="003B559E"/>
    <w:rsid w:val="003B5E1B"/>
    <w:rsid w:val="003B65A3"/>
    <w:rsid w:val="003B6EBC"/>
    <w:rsid w:val="003B717C"/>
    <w:rsid w:val="003B79DD"/>
    <w:rsid w:val="003C023A"/>
    <w:rsid w:val="003C0664"/>
    <w:rsid w:val="003C0E00"/>
    <w:rsid w:val="003C116E"/>
    <w:rsid w:val="003C33EF"/>
    <w:rsid w:val="003C64DF"/>
    <w:rsid w:val="003C6C1D"/>
    <w:rsid w:val="003D0837"/>
    <w:rsid w:val="003D084E"/>
    <w:rsid w:val="003D139C"/>
    <w:rsid w:val="003D2387"/>
    <w:rsid w:val="003D2BFB"/>
    <w:rsid w:val="003D5760"/>
    <w:rsid w:val="003D5BB5"/>
    <w:rsid w:val="003D5E39"/>
    <w:rsid w:val="003D6B2A"/>
    <w:rsid w:val="003D7129"/>
    <w:rsid w:val="003D7962"/>
    <w:rsid w:val="003D7AB0"/>
    <w:rsid w:val="003E1D9E"/>
    <w:rsid w:val="003E1DD4"/>
    <w:rsid w:val="003E22D3"/>
    <w:rsid w:val="003E38ED"/>
    <w:rsid w:val="003E44C7"/>
    <w:rsid w:val="003E487D"/>
    <w:rsid w:val="003E5173"/>
    <w:rsid w:val="003E5921"/>
    <w:rsid w:val="003E5DD2"/>
    <w:rsid w:val="003E6B4B"/>
    <w:rsid w:val="003E712A"/>
    <w:rsid w:val="003E7779"/>
    <w:rsid w:val="003E7952"/>
    <w:rsid w:val="003E7DDA"/>
    <w:rsid w:val="003F0E90"/>
    <w:rsid w:val="003F26B8"/>
    <w:rsid w:val="003F3AA3"/>
    <w:rsid w:val="003F4CE1"/>
    <w:rsid w:val="003F548D"/>
    <w:rsid w:val="003F5A52"/>
    <w:rsid w:val="003F752B"/>
    <w:rsid w:val="003F75FE"/>
    <w:rsid w:val="003F7820"/>
    <w:rsid w:val="00400632"/>
    <w:rsid w:val="00400901"/>
    <w:rsid w:val="00402572"/>
    <w:rsid w:val="004025E5"/>
    <w:rsid w:val="004026C6"/>
    <w:rsid w:val="00402E09"/>
    <w:rsid w:val="004030A5"/>
    <w:rsid w:val="00404374"/>
    <w:rsid w:val="004045F5"/>
    <w:rsid w:val="00404FA2"/>
    <w:rsid w:val="00405E39"/>
    <w:rsid w:val="00406A66"/>
    <w:rsid w:val="004103C1"/>
    <w:rsid w:val="00410A57"/>
    <w:rsid w:val="00410FDA"/>
    <w:rsid w:val="004114D6"/>
    <w:rsid w:val="00411621"/>
    <w:rsid w:val="004139B8"/>
    <w:rsid w:val="00415D69"/>
    <w:rsid w:val="00415E47"/>
    <w:rsid w:val="00415F9A"/>
    <w:rsid w:val="00416CE5"/>
    <w:rsid w:val="00420C67"/>
    <w:rsid w:val="00421F18"/>
    <w:rsid w:val="004233D1"/>
    <w:rsid w:val="00423744"/>
    <w:rsid w:val="004247E5"/>
    <w:rsid w:val="00424847"/>
    <w:rsid w:val="00424C64"/>
    <w:rsid w:val="00424CCE"/>
    <w:rsid w:val="004258A0"/>
    <w:rsid w:val="00425961"/>
    <w:rsid w:val="00425B1A"/>
    <w:rsid w:val="004265AD"/>
    <w:rsid w:val="00426680"/>
    <w:rsid w:val="00426B67"/>
    <w:rsid w:val="00427147"/>
    <w:rsid w:val="00427527"/>
    <w:rsid w:val="004275FA"/>
    <w:rsid w:val="00430498"/>
    <w:rsid w:val="0043136E"/>
    <w:rsid w:val="00431C61"/>
    <w:rsid w:val="0043225C"/>
    <w:rsid w:val="00432700"/>
    <w:rsid w:val="0043474F"/>
    <w:rsid w:val="00434A3A"/>
    <w:rsid w:val="00434ABB"/>
    <w:rsid w:val="00434F16"/>
    <w:rsid w:val="00435D3B"/>
    <w:rsid w:val="00435DAA"/>
    <w:rsid w:val="00436B1F"/>
    <w:rsid w:val="00436F16"/>
    <w:rsid w:val="00440CD8"/>
    <w:rsid w:val="004415F1"/>
    <w:rsid w:val="004423B8"/>
    <w:rsid w:val="00443997"/>
    <w:rsid w:val="00443F84"/>
    <w:rsid w:val="004450C6"/>
    <w:rsid w:val="00446007"/>
    <w:rsid w:val="00446109"/>
    <w:rsid w:val="004466D7"/>
    <w:rsid w:val="00446CDE"/>
    <w:rsid w:val="00447F40"/>
    <w:rsid w:val="00447F7F"/>
    <w:rsid w:val="004504A4"/>
    <w:rsid w:val="00451EE2"/>
    <w:rsid w:val="004523E7"/>
    <w:rsid w:val="00452A0A"/>
    <w:rsid w:val="004550AF"/>
    <w:rsid w:val="00456692"/>
    <w:rsid w:val="00456840"/>
    <w:rsid w:val="00456F30"/>
    <w:rsid w:val="004572DC"/>
    <w:rsid w:val="004574BB"/>
    <w:rsid w:val="004574C8"/>
    <w:rsid w:val="004576BF"/>
    <w:rsid w:val="0045772D"/>
    <w:rsid w:val="004577F4"/>
    <w:rsid w:val="004578DC"/>
    <w:rsid w:val="004579CA"/>
    <w:rsid w:val="00457C07"/>
    <w:rsid w:val="00462065"/>
    <w:rsid w:val="00462624"/>
    <w:rsid w:val="004629AF"/>
    <w:rsid w:val="00463A32"/>
    <w:rsid w:val="00463A74"/>
    <w:rsid w:val="00463D4D"/>
    <w:rsid w:val="00463DE2"/>
    <w:rsid w:val="0046516E"/>
    <w:rsid w:val="004656C0"/>
    <w:rsid w:val="00465D3D"/>
    <w:rsid w:val="0046728E"/>
    <w:rsid w:val="00467702"/>
    <w:rsid w:val="00470223"/>
    <w:rsid w:val="00470228"/>
    <w:rsid w:val="00471463"/>
    <w:rsid w:val="004716B9"/>
    <w:rsid w:val="00471EE3"/>
    <w:rsid w:val="004723E5"/>
    <w:rsid w:val="00472958"/>
    <w:rsid w:val="00473482"/>
    <w:rsid w:val="00473976"/>
    <w:rsid w:val="00474FE3"/>
    <w:rsid w:val="00475339"/>
    <w:rsid w:val="00477334"/>
    <w:rsid w:val="0047756E"/>
    <w:rsid w:val="00477ADD"/>
    <w:rsid w:val="00477AFD"/>
    <w:rsid w:val="00481F24"/>
    <w:rsid w:val="004835A9"/>
    <w:rsid w:val="00483F4E"/>
    <w:rsid w:val="0048465A"/>
    <w:rsid w:val="004846CF"/>
    <w:rsid w:val="00486149"/>
    <w:rsid w:val="00486A74"/>
    <w:rsid w:val="00490585"/>
    <w:rsid w:val="00490D70"/>
    <w:rsid w:val="0049265F"/>
    <w:rsid w:val="004936FC"/>
    <w:rsid w:val="00495BC4"/>
    <w:rsid w:val="004960A2"/>
    <w:rsid w:val="0049771D"/>
    <w:rsid w:val="00497B9D"/>
    <w:rsid w:val="00497C99"/>
    <w:rsid w:val="00497D4D"/>
    <w:rsid w:val="00497E55"/>
    <w:rsid w:val="004A198A"/>
    <w:rsid w:val="004A3BFC"/>
    <w:rsid w:val="004A3D7C"/>
    <w:rsid w:val="004A5336"/>
    <w:rsid w:val="004A5879"/>
    <w:rsid w:val="004A6081"/>
    <w:rsid w:val="004A686D"/>
    <w:rsid w:val="004A6E07"/>
    <w:rsid w:val="004A767B"/>
    <w:rsid w:val="004B14F6"/>
    <w:rsid w:val="004B1FDF"/>
    <w:rsid w:val="004B3042"/>
    <w:rsid w:val="004B37CB"/>
    <w:rsid w:val="004B38CF"/>
    <w:rsid w:val="004B404C"/>
    <w:rsid w:val="004B568C"/>
    <w:rsid w:val="004B6317"/>
    <w:rsid w:val="004B66BB"/>
    <w:rsid w:val="004B69F1"/>
    <w:rsid w:val="004B6A36"/>
    <w:rsid w:val="004B79C0"/>
    <w:rsid w:val="004B7FEB"/>
    <w:rsid w:val="004C02F0"/>
    <w:rsid w:val="004C087A"/>
    <w:rsid w:val="004C16BB"/>
    <w:rsid w:val="004C5C1D"/>
    <w:rsid w:val="004C63D2"/>
    <w:rsid w:val="004C6AEA"/>
    <w:rsid w:val="004C6FF4"/>
    <w:rsid w:val="004D24B1"/>
    <w:rsid w:val="004D25F8"/>
    <w:rsid w:val="004D5B6F"/>
    <w:rsid w:val="004D63E6"/>
    <w:rsid w:val="004E00F7"/>
    <w:rsid w:val="004E11D6"/>
    <w:rsid w:val="004E1CE4"/>
    <w:rsid w:val="004E2B9A"/>
    <w:rsid w:val="004E2C05"/>
    <w:rsid w:val="004E3157"/>
    <w:rsid w:val="004E38C8"/>
    <w:rsid w:val="004E4C7B"/>
    <w:rsid w:val="004E5517"/>
    <w:rsid w:val="004E5BE0"/>
    <w:rsid w:val="004E6483"/>
    <w:rsid w:val="004E6E83"/>
    <w:rsid w:val="004F16CC"/>
    <w:rsid w:val="004F28B9"/>
    <w:rsid w:val="004F2DA4"/>
    <w:rsid w:val="004F3065"/>
    <w:rsid w:val="004F3978"/>
    <w:rsid w:val="004F3BE1"/>
    <w:rsid w:val="004F3C38"/>
    <w:rsid w:val="004F4A3E"/>
    <w:rsid w:val="004F5092"/>
    <w:rsid w:val="004F5133"/>
    <w:rsid w:val="004F60E5"/>
    <w:rsid w:val="004F629D"/>
    <w:rsid w:val="004F6721"/>
    <w:rsid w:val="004F68D9"/>
    <w:rsid w:val="004F6BB7"/>
    <w:rsid w:val="004F7178"/>
    <w:rsid w:val="00501148"/>
    <w:rsid w:val="00502D13"/>
    <w:rsid w:val="00502DB8"/>
    <w:rsid w:val="0050313A"/>
    <w:rsid w:val="00503D58"/>
    <w:rsid w:val="005043A8"/>
    <w:rsid w:val="0050461D"/>
    <w:rsid w:val="00504D3D"/>
    <w:rsid w:val="00504E78"/>
    <w:rsid w:val="00505192"/>
    <w:rsid w:val="005052EC"/>
    <w:rsid w:val="00506200"/>
    <w:rsid w:val="005065A7"/>
    <w:rsid w:val="00506E90"/>
    <w:rsid w:val="0051012E"/>
    <w:rsid w:val="00510928"/>
    <w:rsid w:val="00510EE0"/>
    <w:rsid w:val="00511831"/>
    <w:rsid w:val="00513E3F"/>
    <w:rsid w:val="00514C78"/>
    <w:rsid w:val="00514DD8"/>
    <w:rsid w:val="0051555A"/>
    <w:rsid w:val="005163E1"/>
    <w:rsid w:val="005169C1"/>
    <w:rsid w:val="00517AC0"/>
    <w:rsid w:val="00520FDA"/>
    <w:rsid w:val="00524651"/>
    <w:rsid w:val="00524BB2"/>
    <w:rsid w:val="00526060"/>
    <w:rsid w:val="00526495"/>
    <w:rsid w:val="00527711"/>
    <w:rsid w:val="0052798A"/>
    <w:rsid w:val="00530072"/>
    <w:rsid w:val="005303BC"/>
    <w:rsid w:val="005312E1"/>
    <w:rsid w:val="00532B59"/>
    <w:rsid w:val="00533681"/>
    <w:rsid w:val="00533689"/>
    <w:rsid w:val="00533BEE"/>
    <w:rsid w:val="0053422D"/>
    <w:rsid w:val="00534D80"/>
    <w:rsid w:val="005353DC"/>
    <w:rsid w:val="00536AF5"/>
    <w:rsid w:val="00536B95"/>
    <w:rsid w:val="00537665"/>
    <w:rsid w:val="005403FE"/>
    <w:rsid w:val="005414CE"/>
    <w:rsid w:val="00541708"/>
    <w:rsid w:val="0054238C"/>
    <w:rsid w:val="00542828"/>
    <w:rsid w:val="00542E77"/>
    <w:rsid w:val="0054405B"/>
    <w:rsid w:val="0054543D"/>
    <w:rsid w:val="00545DAE"/>
    <w:rsid w:val="005466D8"/>
    <w:rsid w:val="0054697B"/>
    <w:rsid w:val="005478BB"/>
    <w:rsid w:val="005479EC"/>
    <w:rsid w:val="00550684"/>
    <w:rsid w:val="00551083"/>
    <w:rsid w:val="005513F7"/>
    <w:rsid w:val="005521F7"/>
    <w:rsid w:val="00552A42"/>
    <w:rsid w:val="00553661"/>
    <w:rsid w:val="005542F2"/>
    <w:rsid w:val="005565E4"/>
    <w:rsid w:val="0055765B"/>
    <w:rsid w:val="00557764"/>
    <w:rsid w:val="00557F9F"/>
    <w:rsid w:val="005600A4"/>
    <w:rsid w:val="0056151C"/>
    <w:rsid w:val="00562512"/>
    <w:rsid w:val="00562565"/>
    <w:rsid w:val="00562B6A"/>
    <w:rsid w:val="00562BE3"/>
    <w:rsid w:val="005636C2"/>
    <w:rsid w:val="00565A72"/>
    <w:rsid w:val="00566185"/>
    <w:rsid w:val="005670AD"/>
    <w:rsid w:val="00567C2E"/>
    <w:rsid w:val="00570049"/>
    <w:rsid w:val="00570F31"/>
    <w:rsid w:val="0057174E"/>
    <w:rsid w:val="00571B28"/>
    <w:rsid w:val="00571B2B"/>
    <w:rsid w:val="00573856"/>
    <w:rsid w:val="00573A70"/>
    <w:rsid w:val="00575458"/>
    <w:rsid w:val="00575ADF"/>
    <w:rsid w:val="00576B38"/>
    <w:rsid w:val="00577024"/>
    <w:rsid w:val="0057727B"/>
    <w:rsid w:val="00577ABE"/>
    <w:rsid w:val="00581E5F"/>
    <w:rsid w:val="0058277A"/>
    <w:rsid w:val="00582DEB"/>
    <w:rsid w:val="00584026"/>
    <w:rsid w:val="00585C6D"/>
    <w:rsid w:val="00585D47"/>
    <w:rsid w:val="00585F78"/>
    <w:rsid w:val="0058647A"/>
    <w:rsid w:val="00586F8A"/>
    <w:rsid w:val="005877E7"/>
    <w:rsid w:val="00587CE7"/>
    <w:rsid w:val="00590E8A"/>
    <w:rsid w:val="00590EC2"/>
    <w:rsid w:val="005923B1"/>
    <w:rsid w:val="0059390F"/>
    <w:rsid w:val="00593B56"/>
    <w:rsid w:val="005948D6"/>
    <w:rsid w:val="00595BE2"/>
    <w:rsid w:val="005962A3"/>
    <w:rsid w:val="00596AF7"/>
    <w:rsid w:val="00596C8D"/>
    <w:rsid w:val="00597883"/>
    <w:rsid w:val="00597B79"/>
    <w:rsid w:val="00597D95"/>
    <w:rsid w:val="005A0358"/>
    <w:rsid w:val="005A26FA"/>
    <w:rsid w:val="005A2A84"/>
    <w:rsid w:val="005A45ED"/>
    <w:rsid w:val="005A5651"/>
    <w:rsid w:val="005A5898"/>
    <w:rsid w:val="005A5AB7"/>
    <w:rsid w:val="005A6495"/>
    <w:rsid w:val="005A7219"/>
    <w:rsid w:val="005B08D7"/>
    <w:rsid w:val="005B5A0C"/>
    <w:rsid w:val="005B7267"/>
    <w:rsid w:val="005B75A5"/>
    <w:rsid w:val="005B762B"/>
    <w:rsid w:val="005B7ABB"/>
    <w:rsid w:val="005C139E"/>
    <w:rsid w:val="005C209F"/>
    <w:rsid w:val="005C21A3"/>
    <w:rsid w:val="005C2D9C"/>
    <w:rsid w:val="005C371B"/>
    <w:rsid w:val="005C3B7E"/>
    <w:rsid w:val="005C3C99"/>
    <w:rsid w:val="005C3DEE"/>
    <w:rsid w:val="005C5B33"/>
    <w:rsid w:val="005C6E92"/>
    <w:rsid w:val="005C7BA5"/>
    <w:rsid w:val="005D0089"/>
    <w:rsid w:val="005D0219"/>
    <w:rsid w:val="005D0BDC"/>
    <w:rsid w:val="005D1BC2"/>
    <w:rsid w:val="005D26B0"/>
    <w:rsid w:val="005D3AEC"/>
    <w:rsid w:val="005D45A0"/>
    <w:rsid w:val="005D5761"/>
    <w:rsid w:val="005D59B4"/>
    <w:rsid w:val="005D699E"/>
    <w:rsid w:val="005E0B14"/>
    <w:rsid w:val="005E1D85"/>
    <w:rsid w:val="005E2127"/>
    <w:rsid w:val="005E2759"/>
    <w:rsid w:val="005E46CB"/>
    <w:rsid w:val="005E5DC3"/>
    <w:rsid w:val="005E66D2"/>
    <w:rsid w:val="005E711D"/>
    <w:rsid w:val="005E756E"/>
    <w:rsid w:val="005E7AE8"/>
    <w:rsid w:val="005F1441"/>
    <w:rsid w:val="005F14AB"/>
    <w:rsid w:val="005F1DAA"/>
    <w:rsid w:val="005F5903"/>
    <w:rsid w:val="005F5ACB"/>
    <w:rsid w:val="005F66BD"/>
    <w:rsid w:val="005F6881"/>
    <w:rsid w:val="006000BD"/>
    <w:rsid w:val="00600AFF"/>
    <w:rsid w:val="00600CC0"/>
    <w:rsid w:val="006011A1"/>
    <w:rsid w:val="006017C1"/>
    <w:rsid w:val="00604304"/>
    <w:rsid w:val="00604557"/>
    <w:rsid w:val="006053CF"/>
    <w:rsid w:val="00605579"/>
    <w:rsid w:val="0060615D"/>
    <w:rsid w:val="00606A36"/>
    <w:rsid w:val="00606BF6"/>
    <w:rsid w:val="006073F8"/>
    <w:rsid w:val="00607982"/>
    <w:rsid w:val="00610D46"/>
    <w:rsid w:val="0061326F"/>
    <w:rsid w:val="0061347E"/>
    <w:rsid w:val="0061370A"/>
    <w:rsid w:val="00614110"/>
    <w:rsid w:val="00614850"/>
    <w:rsid w:val="00614979"/>
    <w:rsid w:val="00614CA5"/>
    <w:rsid w:val="006156FC"/>
    <w:rsid w:val="00616552"/>
    <w:rsid w:val="00616CEF"/>
    <w:rsid w:val="0061729E"/>
    <w:rsid w:val="00621610"/>
    <w:rsid w:val="0062178F"/>
    <w:rsid w:val="00621FC8"/>
    <w:rsid w:val="0062213A"/>
    <w:rsid w:val="006221A3"/>
    <w:rsid w:val="00622DC6"/>
    <w:rsid w:val="00623D51"/>
    <w:rsid w:val="00626376"/>
    <w:rsid w:val="006278AA"/>
    <w:rsid w:val="006278CB"/>
    <w:rsid w:val="00630A1A"/>
    <w:rsid w:val="00630B54"/>
    <w:rsid w:val="006313A9"/>
    <w:rsid w:val="00631790"/>
    <w:rsid w:val="00632797"/>
    <w:rsid w:val="00633ABC"/>
    <w:rsid w:val="00633FEF"/>
    <w:rsid w:val="006344E5"/>
    <w:rsid w:val="0063472A"/>
    <w:rsid w:val="00635544"/>
    <w:rsid w:val="00635AC6"/>
    <w:rsid w:val="006365F4"/>
    <w:rsid w:val="0064003A"/>
    <w:rsid w:val="00642A17"/>
    <w:rsid w:val="00643094"/>
    <w:rsid w:val="006439B6"/>
    <w:rsid w:val="00643EA8"/>
    <w:rsid w:val="0064585D"/>
    <w:rsid w:val="0064688F"/>
    <w:rsid w:val="00650631"/>
    <w:rsid w:val="00651027"/>
    <w:rsid w:val="00651BC9"/>
    <w:rsid w:val="00651E46"/>
    <w:rsid w:val="00651E72"/>
    <w:rsid w:val="00651F96"/>
    <w:rsid w:val="00652530"/>
    <w:rsid w:val="006527F6"/>
    <w:rsid w:val="00652C5D"/>
    <w:rsid w:val="00652D4A"/>
    <w:rsid w:val="00653ADB"/>
    <w:rsid w:val="00653BAC"/>
    <w:rsid w:val="00653C99"/>
    <w:rsid w:val="00653FF3"/>
    <w:rsid w:val="0065486E"/>
    <w:rsid w:val="006560C0"/>
    <w:rsid w:val="00656D7E"/>
    <w:rsid w:val="0066031A"/>
    <w:rsid w:val="00660A90"/>
    <w:rsid w:val="006616C8"/>
    <w:rsid w:val="006620FB"/>
    <w:rsid w:val="006634D0"/>
    <w:rsid w:val="00663DB3"/>
    <w:rsid w:val="006641DC"/>
    <w:rsid w:val="006641E4"/>
    <w:rsid w:val="006657B0"/>
    <w:rsid w:val="006664B9"/>
    <w:rsid w:val="00666B74"/>
    <w:rsid w:val="0066727C"/>
    <w:rsid w:val="00667BBA"/>
    <w:rsid w:val="0067083E"/>
    <w:rsid w:val="006709D1"/>
    <w:rsid w:val="00670D12"/>
    <w:rsid w:val="00671675"/>
    <w:rsid w:val="006720C9"/>
    <w:rsid w:val="00672379"/>
    <w:rsid w:val="006733BD"/>
    <w:rsid w:val="00673453"/>
    <w:rsid w:val="006736BC"/>
    <w:rsid w:val="00675027"/>
    <w:rsid w:val="006766DB"/>
    <w:rsid w:val="006766EF"/>
    <w:rsid w:val="00676DB2"/>
    <w:rsid w:val="006800A7"/>
    <w:rsid w:val="006803B2"/>
    <w:rsid w:val="0068064F"/>
    <w:rsid w:val="00682EF3"/>
    <w:rsid w:val="00683CF5"/>
    <w:rsid w:val="0068405C"/>
    <w:rsid w:val="0068431E"/>
    <w:rsid w:val="00684609"/>
    <w:rsid w:val="00685681"/>
    <w:rsid w:val="006861BC"/>
    <w:rsid w:val="00687206"/>
    <w:rsid w:val="00690435"/>
    <w:rsid w:val="00691076"/>
    <w:rsid w:val="006915C6"/>
    <w:rsid w:val="006919EE"/>
    <w:rsid w:val="00691B4F"/>
    <w:rsid w:val="00691FA0"/>
    <w:rsid w:val="006921AB"/>
    <w:rsid w:val="00692BBA"/>
    <w:rsid w:val="00693832"/>
    <w:rsid w:val="00693B5D"/>
    <w:rsid w:val="00693FF9"/>
    <w:rsid w:val="00694680"/>
    <w:rsid w:val="00694AEF"/>
    <w:rsid w:val="00695355"/>
    <w:rsid w:val="00696A69"/>
    <w:rsid w:val="00697BA2"/>
    <w:rsid w:val="006A05F6"/>
    <w:rsid w:val="006A1CED"/>
    <w:rsid w:val="006A23F5"/>
    <w:rsid w:val="006A300D"/>
    <w:rsid w:val="006A3E8A"/>
    <w:rsid w:val="006A4521"/>
    <w:rsid w:val="006A4E62"/>
    <w:rsid w:val="006A4E6E"/>
    <w:rsid w:val="006A63B6"/>
    <w:rsid w:val="006A659C"/>
    <w:rsid w:val="006A6C1A"/>
    <w:rsid w:val="006A6E7A"/>
    <w:rsid w:val="006A7AF2"/>
    <w:rsid w:val="006A7F03"/>
    <w:rsid w:val="006B001F"/>
    <w:rsid w:val="006B0F69"/>
    <w:rsid w:val="006B1EA7"/>
    <w:rsid w:val="006B2102"/>
    <w:rsid w:val="006B25E9"/>
    <w:rsid w:val="006B3676"/>
    <w:rsid w:val="006B5079"/>
    <w:rsid w:val="006B541D"/>
    <w:rsid w:val="006B6151"/>
    <w:rsid w:val="006B655D"/>
    <w:rsid w:val="006B6ED8"/>
    <w:rsid w:val="006B70C8"/>
    <w:rsid w:val="006B7A86"/>
    <w:rsid w:val="006C010F"/>
    <w:rsid w:val="006C05EC"/>
    <w:rsid w:val="006C0D5C"/>
    <w:rsid w:val="006C0EBC"/>
    <w:rsid w:val="006C105F"/>
    <w:rsid w:val="006C19BA"/>
    <w:rsid w:val="006C2303"/>
    <w:rsid w:val="006C2EDC"/>
    <w:rsid w:val="006C49BE"/>
    <w:rsid w:val="006C5479"/>
    <w:rsid w:val="006C64F3"/>
    <w:rsid w:val="006C73B7"/>
    <w:rsid w:val="006C7405"/>
    <w:rsid w:val="006C790C"/>
    <w:rsid w:val="006C7F4E"/>
    <w:rsid w:val="006D03FB"/>
    <w:rsid w:val="006D1AAF"/>
    <w:rsid w:val="006D3AF3"/>
    <w:rsid w:val="006D406F"/>
    <w:rsid w:val="006D4ACB"/>
    <w:rsid w:val="006D5A7D"/>
    <w:rsid w:val="006D5D66"/>
    <w:rsid w:val="006D76BA"/>
    <w:rsid w:val="006E169A"/>
    <w:rsid w:val="006E42FA"/>
    <w:rsid w:val="006E4730"/>
    <w:rsid w:val="006E584F"/>
    <w:rsid w:val="006E5CCE"/>
    <w:rsid w:val="006E5DF2"/>
    <w:rsid w:val="006E6881"/>
    <w:rsid w:val="006E6C00"/>
    <w:rsid w:val="006F0504"/>
    <w:rsid w:val="006F0B60"/>
    <w:rsid w:val="006F1283"/>
    <w:rsid w:val="006F142F"/>
    <w:rsid w:val="006F1644"/>
    <w:rsid w:val="006F1D40"/>
    <w:rsid w:val="006F2656"/>
    <w:rsid w:val="006F4119"/>
    <w:rsid w:val="006F4C89"/>
    <w:rsid w:val="006F54D9"/>
    <w:rsid w:val="006F6A01"/>
    <w:rsid w:val="006F6A13"/>
    <w:rsid w:val="006F6B85"/>
    <w:rsid w:val="006F7FA9"/>
    <w:rsid w:val="00700CD7"/>
    <w:rsid w:val="007010BD"/>
    <w:rsid w:val="00701E59"/>
    <w:rsid w:val="0070259C"/>
    <w:rsid w:val="00704300"/>
    <w:rsid w:val="00704CD6"/>
    <w:rsid w:val="00705F5A"/>
    <w:rsid w:val="00711CED"/>
    <w:rsid w:val="007122A7"/>
    <w:rsid w:val="0071320F"/>
    <w:rsid w:val="0071525A"/>
    <w:rsid w:val="007153AC"/>
    <w:rsid w:val="007172BD"/>
    <w:rsid w:val="00717BAA"/>
    <w:rsid w:val="00720128"/>
    <w:rsid w:val="007204BC"/>
    <w:rsid w:val="007208AB"/>
    <w:rsid w:val="00721174"/>
    <w:rsid w:val="00721424"/>
    <w:rsid w:val="00721D36"/>
    <w:rsid w:val="0072269E"/>
    <w:rsid w:val="007262F5"/>
    <w:rsid w:val="00726453"/>
    <w:rsid w:val="0072674C"/>
    <w:rsid w:val="007274EF"/>
    <w:rsid w:val="00727A5B"/>
    <w:rsid w:val="0073081F"/>
    <w:rsid w:val="00730A60"/>
    <w:rsid w:val="007310BB"/>
    <w:rsid w:val="00733BBF"/>
    <w:rsid w:val="007342A5"/>
    <w:rsid w:val="00734976"/>
    <w:rsid w:val="00734B1C"/>
    <w:rsid w:val="00735A96"/>
    <w:rsid w:val="00735BE0"/>
    <w:rsid w:val="00737543"/>
    <w:rsid w:val="00740269"/>
    <w:rsid w:val="007409E6"/>
    <w:rsid w:val="00740E07"/>
    <w:rsid w:val="00740EC5"/>
    <w:rsid w:val="007412F1"/>
    <w:rsid w:val="00741302"/>
    <w:rsid w:val="0074137E"/>
    <w:rsid w:val="00743959"/>
    <w:rsid w:val="00743C38"/>
    <w:rsid w:val="00744100"/>
    <w:rsid w:val="00746767"/>
    <w:rsid w:val="00746B1A"/>
    <w:rsid w:val="00747059"/>
    <w:rsid w:val="007473D4"/>
    <w:rsid w:val="00747556"/>
    <w:rsid w:val="00747A76"/>
    <w:rsid w:val="007507EF"/>
    <w:rsid w:val="00750919"/>
    <w:rsid w:val="00751C64"/>
    <w:rsid w:val="00752246"/>
    <w:rsid w:val="00752500"/>
    <w:rsid w:val="007527DD"/>
    <w:rsid w:val="00752C46"/>
    <w:rsid w:val="00753339"/>
    <w:rsid w:val="00753FD9"/>
    <w:rsid w:val="00754CEE"/>
    <w:rsid w:val="00755180"/>
    <w:rsid w:val="0075725F"/>
    <w:rsid w:val="00757DE9"/>
    <w:rsid w:val="007604F8"/>
    <w:rsid w:val="007610D7"/>
    <w:rsid w:val="00761281"/>
    <w:rsid w:val="00761653"/>
    <w:rsid w:val="00761EFA"/>
    <w:rsid w:val="007627C3"/>
    <w:rsid w:val="007635B5"/>
    <w:rsid w:val="007635C6"/>
    <w:rsid w:val="007637D7"/>
    <w:rsid w:val="007641E2"/>
    <w:rsid w:val="0076437F"/>
    <w:rsid w:val="007646DE"/>
    <w:rsid w:val="007659D9"/>
    <w:rsid w:val="00765F8B"/>
    <w:rsid w:val="00766FE4"/>
    <w:rsid w:val="00770C5F"/>
    <w:rsid w:val="00771990"/>
    <w:rsid w:val="00772017"/>
    <w:rsid w:val="00773124"/>
    <w:rsid w:val="0077321F"/>
    <w:rsid w:val="0077422D"/>
    <w:rsid w:val="007742CC"/>
    <w:rsid w:val="007747E6"/>
    <w:rsid w:val="007748A3"/>
    <w:rsid w:val="00775466"/>
    <w:rsid w:val="007755B5"/>
    <w:rsid w:val="007769FF"/>
    <w:rsid w:val="007777E2"/>
    <w:rsid w:val="00777FF2"/>
    <w:rsid w:val="0078085C"/>
    <w:rsid w:val="00782B0E"/>
    <w:rsid w:val="00782DE8"/>
    <w:rsid w:val="007831C3"/>
    <w:rsid w:val="007839D9"/>
    <w:rsid w:val="00784105"/>
    <w:rsid w:val="00784379"/>
    <w:rsid w:val="007848EB"/>
    <w:rsid w:val="00785552"/>
    <w:rsid w:val="007865DF"/>
    <w:rsid w:val="00786C54"/>
    <w:rsid w:val="007872F8"/>
    <w:rsid w:val="00787AFB"/>
    <w:rsid w:val="00790D9F"/>
    <w:rsid w:val="0079180E"/>
    <w:rsid w:val="00791A86"/>
    <w:rsid w:val="00792972"/>
    <w:rsid w:val="00792BE3"/>
    <w:rsid w:val="0079387D"/>
    <w:rsid w:val="00795583"/>
    <w:rsid w:val="00795E9E"/>
    <w:rsid w:val="0079677F"/>
    <w:rsid w:val="00796D94"/>
    <w:rsid w:val="00796FEB"/>
    <w:rsid w:val="0079731D"/>
    <w:rsid w:val="00797969"/>
    <w:rsid w:val="007A04EF"/>
    <w:rsid w:val="007A1020"/>
    <w:rsid w:val="007A29DD"/>
    <w:rsid w:val="007A329C"/>
    <w:rsid w:val="007A3B77"/>
    <w:rsid w:val="007A3DE6"/>
    <w:rsid w:val="007A5820"/>
    <w:rsid w:val="007A721B"/>
    <w:rsid w:val="007A76E1"/>
    <w:rsid w:val="007B13E3"/>
    <w:rsid w:val="007B4A03"/>
    <w:rsid w:val="007B5830"/>
    <w:rsid w:val="007B5CAB"/>
    <w:rsid w:val="007B6A35"/>
    <w:rsid w:val="007C1357"/>
    <w:rsid w:val="007C1553"/>
    <w:rsid w:val="007C2459"/>
    <w:rsid w:val="007C38EE"/>
    <w:rsid w:val="007C4368"/>
    <w:rsid w:val="007C4660"/>
    <w:rsid w:val="007C503C"/>
    <w:rsid w:val="007C5536"/>
    <w:rsid w:val="007C5C33"/>
    <w:rsid w:val="007C60AE"/>
    <w:rsid w:val="007C64F7"/>
    <w:rsid w:val="007C6BED"/>
    <w:rsid w:val="007C74CB"/>
    <w:rsid w:val="007D03E0"/>
    <w:rsid w:val="007D06E5"/>
    <w:rsid w:val="007D0D8B"/>
    <w:rsid w:val="007D1F52"/>
    <w:rsid w:val="007D2AC6"/>
    <w:rsid w:val="007D3958"/>
    <w:rsid w:val="007D41C3"/>
    <w:rsid w:val="007D47F2"/>
    <w:rsid w:val="007D48B5"/>
    <w:rsid w:val="007D52ED"/>
    <w:rsid w:val="007D5BF9"/>
    <w:rsid w:val="007D67D0"/>
    <w:rsid w:val="007E0304"/>
    <w:rsid w:val="007E0821"/>
    <w:rsid w:val="007E0BBD"/>
    <w:rsid w:val="007E17DD"/>
    <w:rsid w:val="007E199A"/>
    <w:rsid w:val="007E32DC"/>
    <w:rsid w:val="007E3DA2"/>
    <w:rsid w:val="007E4E43"/>
    <w:rsid w:val="007E5BBB"/>
    <w:rsid w:val="007E6712"/>
    <w:rsid w:val="007E6B9E"/>
    <w:rsid w:val="007F15AB"/>
    <w:rsid w:val="007F1E1B"/>
    <w:rsid w:val="007F20A8"/>
    <w:rsid w:val="007F2991"/>
    <w:rsid w:val="007F3036"/>
    <w:rsid w:val="007F3C8E"/>
    <w:rsid w:val="007F3F57"/>
    <w:rsid w:val="007F5007"/>
    <w:rsid w:val="007F53CC"/>
    <w:rsid w:val="007F5577"/>
    <w:rsid w:val="007F5A5D"/>
    <w:rsid w:val="007F5B08"/>
    <w:rsid w:val="007F62BF"/>
    <w:rsid w:val="007F67A8"/>
    <w:rsid w:val="007F6B9C"/>
    <w:rsid w:val="007F6E99"/>
    <w:rsid w:val="007F6FF4"/>
    <w:rsid w:val="007F711D"/>
    <w:rsid w:val="00800F25"/>
    <w:rsid w:val="00802367"/>
    <w:rsid w:val="00802CAD"/>
    <w:rsid w:val="00802F57"/>
    <w:rsid w:val="008052BA"/>
    <w:rsid w:val="00805ACD"/>
    <w:rsid w:val="008068BF"/>
    <w:rsid w:val="00806AFC"/>
    <w:rsid w:val="0080791E"/>
    <w:rsid w:val="0081232A"/>
    <w:rsid w:val="008166EA"/>
    <w:rsid w:val="00816E81"/>
    <w:rsid w:val="00817660"/>
    <w:rsid w:val="00817978"/>
    <w:rsid w:val="008202BC"/>
    <w:rsid w:val="00820B36"/>
    <w:rsid w:val="00820C59"/>
    <w:rsid w:val="008213C9"/>
    <w:rsid w:val="00821575"/>
    <w:rsid w:val="00821F23"/>
    <w:rsid w:val="0082344C"/>
    <w:rsid w:val="008248CD"/>
    <w:rsid w:val="008248E7"/>
    <w:rsid w:val="00824973"/>
    <w:rsid w:val="00824A9E"/>
    <w:rsid w:val="00825366"/>
    <w:rsid w:val="0082577D"/>
    <w:rsid w:val="00825BD4"/>
    <w:rsid w:val="008262DF"/>
    <w:rsid w:val="00826BEB"/>
    <w:rsid w:val="00826D92"/>
    <w:rsid w:val="00827188"/>
    <w:rsid w:val="008279B3"/>
    <w:rsid w:val="008305F9"/>
    <w:rsid w:val="00830756"/>
    <w:rsid w:val="00831779"/>
    <w:rsid w:val="00831948"/>
    <w:rsid w:val="00831E1C"/>
    <w:rsid w:val="0083291A"/>
    <w:rsid w:val="008332C1"/>
    <w:rsid w:val="008333A4"/>
    <w:rsid w:val="00833C94"/>
    <w:rsid w:val="00833FF7"/>
    <w:rsid w:val="00835120"/>
    <w:rsid w:val="00836377"/>
    <w:rsid w:val="00836D2A"/>
    <w:rsid w:val="008408B7"/>
    <w:rsid w:val="00840901"/>
    <w:rsid w:val="00840C21"/>
    <w:rsid w:val="008437FA"/>
    <w:rsid w:val="00844F60"/>
    <w:rsid w:val="0084708E"/>
    <w:rsid w:val="00847170"/>
    <w:rsid w:val="00847D23"/>
    <w:rsid w:val="00850A52"/>
    <w:rsid w:val="0085164B"/>
    <w:rsid w:val="008518B7"/>
    <w:rsid w:val="00851B13"/>
    <w:rsid w:val="0085256B"/>
    <w:rsid w:val="00853161"/>
    <w:rsid w:val="0085387B"/>
    <w:rsid w:val="00853B94"/>
    <w:rsid w:val="00853D21"/>
    <w:rsid w:val="00854416"/>
    <w:rsid w:val="008549B3"/>
    <w:rsid w:val="00854D48"/>
    <w:rsid w:val="00854DEB"/>
    <w:rsid w:val="00855C45"/>
    <w:rsid w:val="0085640A"/>
    <w:rsid w:val="00856A2C"/>
    <w:rsid w:val="00857939"/>
    <w:rsid w:val="00863123"/>
    <w:rsid w:val="00865836"/>
    <w:rsid w:val="00870433"/>
    <w:rsid w:val="008705E0"/>
    <w:rsid w:val="00871412"/>
    <w:rsid w:val="008725B9"/>
    <w:rsid w:val="00874E92"/>
    <w:rsid w:val="00875387"/>
    <w:rsid w:val="00876C67"/>
    <w:rsid w:val="00876E6C"/>
    <w:rsid w:val="0087735D"/>
    <w:rsid w:val="008774D3"/>
    <w:rsid w:val="008775E0"/>
    <w:rsid w:val="00877C96"/>
    <w:rsid w:val="00880593"/>
    <w:rsid w:val="00880813"/>
    <w:rsid w:val="00880ED1"/>
    <w:rsid w:val="00880FB6"/>
    <w:rsid w:val="0088141B"/>
    <w:rsid w:val="00881A73"/>
    <w:rsid w:val="00882109"/>
    <w:rsid w:val="00882222"/>
    <w:rsid w:val="00882FAC"/>
    <w:rsid w:val="00883595"/>
    <w:rsid w:val="00883735"/>
    <w:rsid w:val="00884DB4"/>
    <w:rsid w:val="008854D5"/>
    <w:rsid w:val="00886A02"/>
    <w:rsid w:val="0088780F"/>
    <w:rsid w:val="00887F7A"/>
    <w:rsid w:val="00890259"/>
    <w:rsid w:val="008904AB"/>
    <w:rsid w:val="00890A20"/>
    <w:rsid w:val="0089135D"/>
    <w:rsid w:val="00891B0B"/>
    <w:rsid w:val="00891B99"/>
    <w:rsid w:val="00893001"/>
    <w:rsid w:val="00894516"/>
    <w:rsid w:val="0089457A"/>
    <w:rsid w:val="00894F4A"/>
    <w:rsid w:val="008958C3"/>
    <w:rsid w:val="00895E46"/>
    <w:rsid w:val="008973D6"/>
    <w:rsid w:val="008A0A05"/>
    <w:rsid w:val="008A213D"/>
    <w:rsid w:val="008A2D03"/>
    <w:rsid w:val="008A3216"/>
    <w:rsid w:val="008A3ABE"/>
    <w:rsid w:val="008A3F04"/>
    <w:rsid w:val="008A40E6"/>
    <w:rsid w:val="008A44F8"/>
    <w:rsid w:val="008A4F42"/>
    <w:rsid w:val="008A4F49"/>
    <w:rsid w:val="008A758A"/>
    <w:rsid w:val="008A7FDB"/>
    <w:rsid w:val="008B053D"/>
    <w:rsid w:val="008B05FC"/>
    <w:rsid w:val="008B07A0"/>
    <w:rsid w:val="008B088D"/>
    <w:rsid w:val="008B0AFE"/>
    <w:rsid w:val="008B0D97"/>
    <w:rsid w:val="008B1ED6"/>
    <w:rsid w:val="008B26E2"/>
    <w:rsid w:val="008B3479"/>
    <w:rsid w:val="008B3B16"/>
    <w:rsid w:val="008B3C91"/>
    <w:rsid w:val="008B3E0B"/>
    <w:rsid w:val="008B5E2F"/>
    <w:rsid w:val="008B637A"/>
    <w:rsid w:val="008B63A0"/>
    <w:rsid w:val="008B641C"/>
    <w:rsid w:val="008B6783"/>
    <w:rsid w:val="008B6879"/>
    <w:rsid w:val="008B708C"/>
    <w:rsid w:val="008B7B89"/>
    <w:rsid w:val="008C0511"/>
    <w:rsid w:val="008C09E0"/>
    <w:rsid w:val="008C0C2D"/>
    <w:rsid w:val="008C21B6"/>
    <w:rsid w:val="008C3033"/>
    <w:rsid w:val="008C30B6"/>
    <w:rsid w:val="008C35EE"/>
    <w:rsid w:val="008C55E8"/>
    <w:rsid w:val="008C5EF9"/>
    <w:rsid w:val="008D02A3"/>
    <w:rsid w:val="008D1B9C"/>
    <w:rsid w:val="008D25E9"/>
    <w:rsid w:val="008D4A3A"/>
    <w:rsid w:val="008D4BB1"/>
    <w:rsid w:val="008D5B09"/>
    <w:rsid w:val="008D5D08"/>
    <w:rsid w:val="008E0435"/>
    <w:rsid w:val="008E05C9"/>
    <w:rsid w:val="008E07EA"/>
    <w:rsid w:val="008E093E"/>
    <w:rsid w:val="008E23CB"/>
    <w:rsid w:val="008E3051"/>
    <w:rsid w:val="008E3091"/>
    <w:rsid w:val="008E39F6"/>
    <w:rsid w:val="008E3F8F"/>
    <w:rsid w:val="008E4056"/>
    <w:rsid w:val="008E476E"/>
    <w:rsid w:val="008E67EB"/>
    <w:rsid w:val="008E6A5D"/>
    <w:rsid w:val="008E7472"/>
    <w:rsid w:val="008E7823"/>
    <w:rsid w:val="008F0885"/>
    <w:rsid w:val="008F0985"/>
    <w:rsid w:val="008F1219"/>
    <w:rsid w:val="008F16D3"/>
    <w:rsid w:val="008F17F5"/>
    <w:rsid w:val="008F2E8C"/>
    <w:rsid w:val="008F4E08"/>
    <w:rsid w:val="008F67AC"/>
    <w:rsid w:val="008F6F20"/>
    <w:rsid w:val="008F7522"/>
    <w:rsid w:val="008F79CA"/>
    <w:rsid w:val="00902543"/>
    <w:rsid w:val="00902DB4"/>
    <w:rsid w:val="0090337B"/>
    <w:rsid w:val="00903C41"/>
    <w:rsid w:val="00903C76"/>
    <w:rsid w:val="00905078"/>
    <w:rsid w:val="00905551"/>
    <w:rsid w:val="00905617"/>
    <w:rsid w:val="009056F8"/>
    <w:rsid w:val="009060A1"/>
    <w:rsid w:val="00907C7C"/>
    <w:rsid w:val="00910198"/>
    <w:rsid w:val="009109B6"/>
    <w:rsid w:val="00911432"/>
    <w:rsid w:val="00912E59"/>
    <w:rsid w:val="00916045"/>
    <w:rsid w:val="009166FC"/>
    <w:rsid w:val="009174D6"/>
    <w:rsid w:val="00920B74"/>
    <w:rsid w:val="009227B5"/>
    <w:rsid w:val="00922E26"/>
    <w:rsid w:val="009231D8"/>
    <w:rsid w:val="009231E6"/>
    <w:rsid w:val="0092451B"/>
    <w:rsid w:val="009248E3"/>
    <w:rsid w:val="00924F0F"/>
    <w:rsid w:val="00925256"/>
    <w:rsid w:val="009255A9"/>
    <w:rsid w:val="00925F31"/>
    <w:rsid w:val="00930AE7"/>
    <w:rsid w:val="00932034"/>
    <w:rsid w:val="0093276E"/>
    <w:rsid w:val="00932904"/>
    <w:rsid w:val="00932A69"/>
    <w:rsid w:val="00933175"/>
    <w:rsid w:val="009332A5"/>
    <w:rsid w:val="0093366D"/>
    <w:rsid w:val="009336A6"/>
    <w:rsid w:val="00933A50"/>
    <w:rsid w:val="00934EDB"/>
    <w:rsid w:val="0093515C"/>
    <w:rsid w:val="00935EA7"/>
    <w:rsid w:val="0093686F"/>
    <w:rsid w:val="00936B8C"/>
    <w:rsid w:val="00936F21"/>
    <w:rsid w:val="00937C33"/>
    <w:rsid w:val="009402EF"/>
    <w:rsid w:val="00940D41"/>
    <w:rsid w:val="009417B0"/>
    <w:rsid w:val="00941EF5"/>
    <w:rsid w:val="00945177"/>
    <w:rsid w:val="00945FD1"/>
    <w:rsid w:val="00946464"/>
    <w:rsid w:val="00946948"/>
    <w:rsid w:val="009476CA"/>
    <w:rsid w:val="00947AD1"/>
    <w:rsid w:val="00950868"/>
    <w:rsid w:val="0095298A"/>
    <w:rsid w:val="00952A65"/>
    <w:rsid w:val="00952EB5"/>
    <w:rsid w:val="009548C2"/>
    <w:rsid w:val="00954ABC"/>
    <w:rsid w:val="009566C3"/>
    <w:rsid w:val="009567FB"/>
    <w:rsid w:val="0095715A"/>
    <w:rsid w:val="009576FC"/>
    <w:rsid w:val="00957778"/>
    <w:rsid w:val="00957D8D"/>
    <w:rsid w:val="0096067B"/>
    <w:rsid w:val="0096136F"/>
    <w:rsid w:val="00961BD0"/>
    <w:rsid w:val="00962FF2"/>
    <w:rsid w:val="00963133"/>
    <w:rsid w:val="009638DA"/>
    <w:rsid w:val="009645C7"/>
    <w:rsid w:val="00964925"/>
    <w:rsid w:val="00965BAA"/>
    <w:rsid w:val="00965F02"/>
    <w:rsid w:val="0096630C"/>
    <w:rsid w:val="0096640F"/>
    <w:rsid w:val="009701A6"/>
    <w:rsid w:val="0097182A"/>
    <w:rsid w:val="00973293"/>
    <w:rsid w:val="00975B03"/>
    <w:rsid w:val="00975EC5"/>
    <w:rsid w:val="009775B0"/>
    <w:rsid w:val="00977AF1"/>
    <w:rsid w:val="009808B6"/>
    <w:rsid w:val="00980AAD"/>
    <w:rsid w:val="00980B78"/>
    <w:rsid w:val="00981667"/>
    <w:rsid w:val="0098180A"/>
    <w:rsid w:val="009828D8"/>
    <w:rsid w:val="00983200"/>
    <w:rsid w:val="009861EB"/>
    <w:rsid w:val="00986820"/>
    <w:rsid w:val="00987431"/>
    <w:rsid w:val="00990C5D"/>
    <w:rsid w:val="00993B33"/>
    <w:rsid w:val="00994397"/>
    <w:rsid w:val="009945C5"/>
    <w:rsid w:val="009948D0"/>
    <w:rsid w:val="00994FB8"/>
    <w:rsid w:val="00995913"/>
    <w:rsid w:val="009963D5"/>
    <w:rsid w:val="00997DD0"/>
    <w:rsid w:val="009A04F1"/>
    <w:rsid w:val="009A1031"/>
    <w:rsid w:val="009A15F5"/>
    <w:rsid w:val="009A1E7C"/>
    <w:rsid w:val="009A2064"/>
    <w:rsid w:val="009A275F"/>
    <w:rsid w:val="009A33C9"/>
    <w:rsid w:val="009A4D6B"/>
    <w:rsid w:val="009A5121"/>
    <w:rsid w:val="009A54F6"/>
    <w:rsid w:val="009A5936"/>
    <w:rsid w:val="009A5983"/>
    <w:rsid w:val="009A61C1"/>
    <w:rsid w:val="009A6C5B"/>
    <w:rsid w:val="009A7B4A"/>
    <w:rsid w:val="009A7C48"/>
    <w:rsid w:val="009B0C38"/>
    <w:rsid w:val="009B0D65"/>
    <w:rsid w:val="009B27D4"/>
    <w:rsid w:val="009B2D5C"/>
    <w:rsid w:val="009B32C1"/>
    <w:rsid w:val="009B38B7"/>
    <w:rsid w:val="009B417C"/>
    <w:rsid w:val="009B543E"/>
    <w:rsid w:val="009B6501"/>
    <w:rsid w:val="009B6EFA"/>
    <w:rsid w:val="009B7057"/>
    <w:rsid w:val="009B7F0D"/>
    <w:rsid w:val="009C0877"/>
    <w:rsid w:val="009C0F02"/>
    <w:rsid w:val="009C2B4D"/>
    <w:rsid w:val="009C3B8A"/>
    <w:rsid w:val="009C57A1"/>
    <w:rsid w:val="009C5CA7"/>
    <w:rsid w:val="009C60D6"/>
    <w:rsid w:val="009C72A2"/>
    <w:rsid w:val="009D1A57"/>
    <w:rsid w:val="009D2666"/>
    <w:rsid w:val="009D28A2"/>
    <w:rsid w:val="009D35EA"/>
    <w:rsid w:val="009D3C8E"/>
    <w:rsid w:val="009D48C7"/>
    <w:rsid w:val="009D4B9A"/>
    <w:rsid w:val="009D5139"/>
    <w:rsid w:val="009D664E"/>
    <w:rsid w:val="009D6A61"/>
    <w:rsid w:val="009D78F0"/>
    <w:rsid w:val="009E00B8"/>
    <w:rsid w:val="009E08CE"/>
    <w:rsid w:val="009E1F2E"/>
    <w:rsid w:val="009E2016"/>
    <w:rsid w:val="009E2319"/>
    <w:rsid w:val="009E2BFF"/>
    <w:rsid w:val="009E3432"/>
    <w:rsid w:val="009E3E57"/>
    <w:rsid w:val="009E4765"/>
    <w:rsid w:val="009E668A"/>
    <w:rsid w:val="009E66C8"/>
    <w:rsid w:val="009F0D2C"/>
    <w:rsid w:val="009F1536"/>
    <w:rsid w:val="009F2055"/>
    <w:rsid w:val="009F2065"/>
    <w:rsid w:val="009F2B99"/>
    <w:rsid w:val="009F2D5E"/>
    <w:rsid w:val="009F2DC4"/>
    <w:rsid w:val="009F31E8"/>
    <w:rsid w:val="009F3600"/>
    <w:rsid w:val="009F3C7B"/>
    <w:rsid w:val="009F4144"/>
    <w:rsid w:val="009F4459"/>
    <w:rsid w:val="009F4691"/>
    <w:rsid w:val="009F4D12"/>
    <w:rsid w:val="009F57F8"/>
    <w:rsid w:val="009F5A22"/>
    <w:rsid w:val="009F7160"/>
    <w:rsid w:val="009F734D"/>
    <w:rsid w:val="009F7ED4"/>
    <w:rsid w:val="00A00797"/>
    <w:rsid w:val="00A0087D"/>
    <w:rsid w:val="00A02FF8"/>
    <w:rsid w:val="00A03245"/>
    <w:rsid w:val="00A03247"/>
    <w:rsid w:val="00A03248"/>
    <w:rsid w:val="00A04C10"/>
    <w:rsid w:val="00A060AA"/>
    <w:rsid w:val="00A06823"/>
    <w:rsid w:val="00A06E54"/>
    <w:rsid w:val="00A10251"/>
    <w:rsid w:val="00A11D02"/>
    <w:rsid w:val="00A12988"/>
    <w:rsid w:val="00A12E72"/>
    <w:rsid w:val="00A14117"/>
    <w:rsid w:val="00A1466A"/>
    <w:rsid w:val="00A153A9"/>
    <w:rsid w:val="00A156D9"/>
    <w:rsid w:val="00A20020"/>
    <w:rsid w:val="00A223D3"/>
    <w:rsid w:val="00A26F3A"/>
    <w:rsid w:val="00A27286"/>
    <w:rsid w:val="00A27627"/>
    <w:rsid w:val="00A30C53"/>
    <w:rsid w:val="00A32776"/>
    <w:rsid w:val="00A328EA"/>
    <w:rsid w:val="00A3334A"/>
    <w:rsid w:val="00A33CA7"/>
    <w:rsid w:val="00A34662"/>
    <w:rsid w:val="00A34796"/>
    <w:rsid w:val="00A34A6C"/>
    <w:rsid w:val="00A34E6A"/>
    <w:rsid w:val="00A35513"/>
    <w:rsid w:val="00A3559E"/>
    <w:rsid w:val="00A378F9"/>
    <w:rsid w:val="00A37D96"/>
    <w:rsid w:val="00A4039A"/>
    <w:rsid w:val="00A40B8B"/>
    <w:rsid w:val="00A40BCF"/>
    <w:rsid w:val="00A4315E"/>
    <w:rsid w:val="00A43A7B"/>
    <w:rsid w:val="00A44612"/>
    <w:rsid w:val="00A44EDC"/>
    <w:rsid w:val="00A46086"/>
    <w:rsid w:val="00A46FD5"/>
    <w:rsid w:val="00A47F6B"/>
    <w:rsid w:val="00A47FA7"/>
    <w:rsid w:val="00A50431"/>
    <w:rsid w:val="00A51425"/>
    <w:rsid w:val="00A51FD4"/>
    <w:rsid w:val="00A52BC7"/>
    <w:rsid w:val="00A53093"/>
    <w:rsid w:val="00A53330"/>
    <w:rsid w:val="00A5334C"/>
    <w:rsid w:val="00A5373D"/>
    <w:rsid w:val="00A54045"/>
    <w:rsid w:val="00A550A4"/>
    <w:rsid w:val="00A55EA7"/>
    <w:rsid w:val="00A56657"/>
    <w:rsid w:val="00A5668D"/>
    <w:rsid w:val="00A56EE1"/>
    <w:rsid w:val="00A60773"/>
    <w:rsid w:val="00A60886"/>
    <w:rsid w:val="00A60F37"/>
    <w:rsid w:val="00A61251"/>
    <w:rsid w:val="00A61527"/>
    <w:rsid w:val="00A61535"/>
    <w:rsid w:val="00A61B33"/>
    <w:rsid w:val="00A62492"/>
    <w:rsid w:val="00A64413"/>
    <w:rsid w:val="00A6446B"/>
    <w:rsid w:val="00A64E78"/>
    <w:rsid w:val="00A65E75"/>
    <w:rsid w:val="00A66792"/>
    <w:rsid w:val="00A675DC"/>
    <w:rsid w:val="00A67897"/>
    <w:rsid w:val="00A67FAF"/>
    <w:rsid w:val="00A704FD"/>
    <w:rsid w:val="00A732BE"/>
    <w:rsid w:val="00A737CE"/>
    <w:rsid w:val="00A7407B"/>
    <w:rsid w:val="00A74D6A"/>
    <w:rsid w:val="00A77BC0"/>
    <w:rsid w:val="00A77E6A"/>
    <w:rsid w:val="00A8173E"/>
    <w:rsid w:val="00A822C3"/>
    <w:rsid w:val="00A827E8"/>
    <w:rsid w:val="00A82857"/>
    <w:rsid w:val="00A82DA6"/>
    <w:rsid w:val="00A82E3C"/>
    <w:rsid w:val="00A84261"/>
    <w:rsid w:val="00A844DF"/>
    <w:rsid w:val="00A8512D"/>
    <w:rsid w:val="00A85CCB"/>
    <w:rsid w:val="00A877BA"/>
    <w:rsid w:val="00A87B23"/>
    <w:rsid w:val="00A90198"/>
    <w:rsid w:val="00A93AF1"/>
    <w:rsid w:val="00A9411D"/>
    <w:rsid w:val="00A944CC"/>
    <w:rsid w:val="00A94763"/>
    <w:rsid w:val="00A97C93"/>
    <w:rsid w:val="00AA08AF"/>
    <w:rsid w:val="00AA1EF4"/>
    <w:rsid w:val="00AA2C9B"/>
    <w:rsid w:val="00AA30C1"/>
    <w:rsid w:val="00AA4242"/>
    <w:rsid w:val="00AA47B2"/>
    <w:rsid w:val="00AA5587"/>
    <w:rsid w:val="00AA5792"/>
    <w:rsid w:val="00AA70FF"/>
    <w:rsid w:val="00AA73B7"/>
    <w:rsid w:val="00AB0E08"/>
    <w:rsid w:val="00AB0E3C"/>
    <w:rsid w:val="00AB1DB9"/>
    <w:rsid w:val="00AB275A"/>
    <w:rsid w:val="00AB35A9"/>
    <w:rsid w:val="00AB3B58"/>
    <w:rsid w:val="00AB4BD0"/>
    <w:rsid w:val="00AB6317"/>
    <w:rsid w:val="00AB7810"/>
    <w:rsid w:val="00AC09F0"/>
    <w:rsid w:val="00AC2BE0"/>
    <w:rsid w:val="00AC3879"/>
    <w:rsid w:val="00AC5376"/>
    <w:rsid w:val="00AC5D6F"/>
    <w:rsid w:val="00AC7000"/>
    <w:rsid w:val="00AC7D30"/>
    <w:rsid w:val="00AD16EB"/>
    <w:rsid w:val="00AD172E"/>
    <w:rsid w:val="00AD18BE"/>
    <w:rsid w:val="00AD1D97"/>
    <w:rsid w:val="00AD207F"/>
    <w:rsid w:val="00AD265F"/>
    <w:rsid w:val="00AD3CB8"/>
    <w:rsid w:val="00AD3DA8"/>
    <w:rsid w:val="00AD467F"/>
    <w:rsid w:val="00AD46FA"/>
    <w:rsid w:val="00AD4708"/>
    <w:rsid w:val="00AD4AC8"/>
    <w:rsid w:val="00AD70A7"/>
    <w:rsid w:val="00AD75F6"/>
    <w:rsid w:val="00AE0531"/>
    <w:rsid w:val="00AE0705"/>
    <w:rsid w:val="00AE0E2E"/>
    <w:rsid w:val="00AE3BFC"/>
    <w:rsid w:val="00AE4DEB"/>
    <w:rsid w:val="00AE50BB"/>
    <w:rsid w:val="00AE70EF"/>
    <w:rsid w:val="00AE72A0"/>
    <w:rsid w:val="00AE79FF"/>
    <w:rsid w:val="00AF1B80"/>
    <w:rsid w:val="00AF3C8E"/>
    <w:rsid w:val="00AF3CC0"/>
    <w:rsid w:val="00AF540D"/>
    <w:rsid w:val="00AF6B8E"/>
    <w:rsid w:val="00B01515"/>
    <w:rsid w:val="00B02256"/>
    <w:rsid w:val="00B038F8"/>
    <w:rsid w:val="00B048A6"/>
    <w:rsid w:val="00B04D55"/>
    <w:rsid w:val="00B05807"/>
    <w:rsid w:val="00B0643A"/>
    <w:rsid w:val="00B1011C"/>
    <w:rsid w:val="00B11C3F"/>
    <w:rsid w:val="00B11ECC"/>
    <w:rsid w:val="00B12A27"/>
    <w:rsid w:val="00B12D7E"/>
    <w:rsid w:val="00B13023"/>
    <w:rsid w:val="00B13440"/>
    <w:rsid w:val="00B13BAB"/>
    <w:rsid w:val="00B13CF9"/>
    <w:rsid w:val="00B13D5D"/>
    <w:rsid w:val="00B14D8C"/>
    <w:rsid w:val="00B1524A"/>
    <w:rsid w:val="00B15EFF"/>
    <w:rsid w:val="00B1624D"/>
    <w:rsid w:val="00B17E5B"/>
    <w:rsid w:val="00B20184"/>
    <w:rsid w:val="00B20462"/>
    <w:rsid w:val="00B20D26"/>
    <w:rsid w:val="00B21AF0"/>
    <w:rsid w:val="00B22996"/>
    <w:rsid w:val="00B23193"/>
    <w:rsid w:val="00B238F4"/>
    <w:rsid w:val="00B2390F"/>
    <w:rsid w:val="00B23D21"/>
    <w:rsid w:val="00B249A5"/>
    <w:rsid w:val="00B24A6C"/>
    <w:rsid w:val="00B24E17"/>
    <w:rsid w:val="00B30E7E"/>
    <w:rsid w:val="00B31E12"/>
    <w:rsid w:val="00B32AC5"/>
    <w:rsid w:val="00B32CB6"/>
    <w:rsid w:val="00B33E41"/>
    <w:rsid w:val="00B34399"/>
    <w:rsid w:val="00B34732"/>
    <w:rsid w:val="00B34D6E"/>
    <w:rsid w:val="00B35F30"/>
    <w:rsid w:val="00B37879"/>
    <w:rsid w:val="00B37C96"/>
    <w:rsid w:val="00B37E98"/>
    <w:rsid w:val="00B403B3"/>
    <w:rsid w:val="00B4113B"/>
    <w:rsid w:val="00B44675"/>
    <w:rsid w:val="00B46514"/>
    <w:rsid w:val="00B46A1F"/>
    <w:rsid w:val="00B50D46"/>
    <w:rsid w:val="00B51B93"/>
    <w:rsid w:val="00B5269E"/>
    <w:rsid w:val="00B55514"/>
    <w:rsid w:val="00B55752"/>
    <w:rsid w:val="00B56B2B"/>
    <w:rsid w:val="00B5738C"/>
    <w:rsid w:val="00B57EA8"/>
    <w:rsid w:val="00B62D99"/>
    <w:rsid w:val="00B62F08"/>
    <w:rsid w:val="00B63241"/>
    <w:rsid w:val="00B63AFF"/>
    <w:rsid w:val="00B63BAD"/>
    <w:rsid w:val="00B63D7A"/>
    <w:rsid w:val="00B64671"/>
    <w:rsid w:val="00B64B3D"/>
    <w:rsid w:val="00B667DE"/>
    <w:rsid w:val="00B66F87"/>
    <w:rsid w:val="00B67988"/>
    <w:rsid w:val="00B703F6"/>
    <w:rsid w:val="00B71246"/>
    <w:rsid w:val="00B71DC8"/>
    <w:rsid w:val="00B735CA"/>
    <w:rsid w:val="00B7453D"/>
    <w:rsid w:val="00B7474C"/>
    <w:rsid w:val="00B76595"/>
    <w:rsid w:val="00B80554"/>
    <w:rsid w:val="00B81306"/>
    <w:rsid w:val="00B82649"/>
    <w:rsid w:val="00B82C04"/>
    <w:rsid w:val="00B8381D"/>
    <w:rsid w:val="00B8429A"/>
    <w:rsid w:val="00B84AFB"/>
    <w:rsid w:val="00B85AFC"/>
    <w:rsid w:val="00B8700E"/>
    <w:rsid w:val="00B87DBD"/>
    <w:rsid w:val="00B90D94"/>
    <w:rsid w:val="00B919F1"/>
    <w:rsid w:val="00B91FDF"/>
    <w:rsid w:val="00B92AAE"/>
    <w:rsid w:val="00B93900"/>
    <w:rsid w:val="00B948E5"/>
    <w:rsid w:val="00B954A3"/>
    <w:rsid w:val="00B97235"/>
    <w:rsid w:val="00B97609"/>
    <w:rsid w:val="00B97BD3"/>
    <w:rsid w:val="00BA0BBA"/>
    <w:rsid w:val="00BA242B"/>
    <w:rsid w:val="00BA24D3"/>
    <w:rsid w:val="00BA39B2"/>
    <w:rsid w:val="00BA4D8A"/>
    <w:rsid w:val="00BA5337"/>
    <w:rsid w:val="00BA5CB2"/>
    <w:rsid w:val="00BA6D9A"/>
    <w:rsid w:val="00BA6DD9"/>
    <w:rsid w:val="00BA7116"/>
    <w:rsid w:val="00BA751F"/>
    <w:rsid w:val="00BA78C1"/>
    <w:rsid w:val="00BB00ED"/>
    <w:rsid w:val="00BB109C"/>
    <w:rsid w:val="00BB24E6"/>
    <w:rsid w:val="00BB4360"/>
    <w:rsid w:val="00BB4968"/>
    <w:rsid w:val="00BB4969"/>
    <w:rsid w:val="00BB4A35"/>
    <w:rsid w:val="00BB4D13"/>
    <w:rsid w:val="00BB5373"/>
    <w:rsid w:val="00BB5B18"/>
    <w:rsid w:val="00BB6863"/>
    <w:rsid w:val="00BB7488"/>
    <w:rsid w:val="00BB7F08"/>
    <w:rsid w:val="00BB7F5C"/>
    <w:rsid w:val="00BC0D49"/>
    <w:rsid w:val="00BC17B1"/>
    <w:rsid w:val="00BC1D4A"/>
    <w:rsid w:val="00BC21E9"/>
    <w:rsid w:val="00BC2284"/>
    <w:rsid w:val="00BC2C6C"/>
    <w:rsid w:val="00BC35D0"/>
    <w:rsid w:val="00BC3601"/>
    <w:rsid w:val="00BC3974"/>
    <w:rsid w:val="00BC4267"/>
    <w:rsid w:val="00BC51BF"/>
    <w:rsid w:val="00BC5D3C"/>
    <w:rsid w:val="00BC66FD"/>
    <w:rsid w:val="00BC7E25"/>
    <w:rsid w:val="00BD00CA"/>
    <w:rsid w:val="00BD1153"/>
    <w:rsid w:val="00BD1BBC"/>
    <w:rsid w:val="00BD1CCF"/>
    <w:rsid w:val="00BD1F03"/>
    <w:rsid w:val="00BD2186"/>
    <w:rsid w:val="00BD2224"/>
    <w:rsid w:val="00BD2BFE"/>
    <w:rsid w:val="00BD3BBE"/>
    <w:rsid w:val="00BD474A"/>
    <w:rsid w:val="00BD4CF3"/>
    <w:rsid w:val="00BD4EE7"/>
    <w:rsid w:val="00BD5483"/>
    <w:rsid w:val="00BD63CA"/>
    <w:rsid w:val="00BD691E"/>
    <w:rsid w:val="00BD759C"/>
    <w:rsid w:val="00BE0AE0"/>
    <w:rsid w:val="00BE0C0B"/>
    <w:rsid w:val="00BE24E6"/>
    <w:rsid w:val="00BE2709"/>
    <w:rsid w:val="00BE2874"/>
    <w:rsid w:val="00BE3DE4"/>
    <w:rsid w:val="00BE42F0"/>
    <w:rsid w:val="00BE4B29"/>
    <w:rsid w:val="00BE575C"/>
    <w:rsid w:val="00BE60F4"/>
    <w:rsid w:val="00BE6936"/>
    <w:rsid w:val="00BE7D6E"/>
    <w:rsid w:val="00BF1F5C"/>
    <w:rsid w:val="00BF2B43"/>
    <w:rsid w:val="00BF2F8C"/>
    <w:rsid w:val="00BF3362"/>
    <w:rsid w:val="00BF3405"/>
    <w:rsid w:val="00BF39ED"/>
    <w:rsid w:val="00BF48E0"/>
    <w:rsid w:val="00BF492E"/>
    <w:rsid w:val="00BF4C61"/>
    <w:rsid w:val="00BF4EAF"/>
    <w:rsid w:val="00BF50C8"/>
    <w:rsid w:val="00BF7594"/>
    <w:rsid w:val="00BF77F9"/>
    <w:rsid w:val="00BF7EAB"/>
    <w:rsid w:val="00C00020"/>
    <w:rsid w:val="00C0015D"/>
    <w:rsid w:val="00C00605"/>
    <w:rsid w:val="00C015AB"/>
    <w:rsid w:val="00C02020"/>
    <w:rsid w:val="00C02335"/>
    <w:rsid w:val="00C02B10"/>
    <w:rsid w:val="00C0560F"/>
    <w:rsid w:val="00C0568C"/>
    <w:rsid w:val="00C06CCE"/>
    <w:rsid w:val="00C0749A"/>
    <w:rsid w:val="00C1124B"/>
    <w:rsid w:val="00C11BE9"/>
    <w:rsid w:val="00C12705"/>
    <w:rsid w:val="00C1271A"/>
    <w:rsid w:val="00C13099"/>
    <w:rsid w:val="00C17020"/>
    <w:rsid w:val="00C17A8F"/>
    <w:rsid w:val="00C20265"/>
    <w:rsid w:val="00C21918"/>
    <w:rsid w:val="00C242D7"/>
    <w:rsid w:val="00C253CF"/>
    <w:rsid w:val="00C25978"/>
    <w:rsid w:val="00C261E4"/>
    <w:rsid w:val="00C26205"/>
    <w:rsid w:val="00C26803"/>
    <w:rsid w:val="00C26C89"/>
    <w:rsid w:val="00C26E70"/>
    <w:rsid w:val="00C27C1C"/>
    <w:rsid w:val="00C27F3B"/>
    <w:rsid w:val="00C30EFF"/>
    <w:rsid w:val="00C316BD"/>
    <w:rsid w:val="00C31B54"/>
    <w:rsid w:val="00C31C3E"/>
    <w:rsid w:val="00C32802"/>
    <w:rsid w:val="00C32A1D"/>
    <w:rsid w:val="00C32BDF"/>
    <w:rsid w:val="00C32F98"/>
    <w:rsid w:val="00C33524"/>
    <w:rsid w:val="00C33760"/>
    <w:rsid w:val="00C34519"/>
    <w:rsid w:val="00C34818"/>
    <w:rsid w:val="00C34983"/>
    <w:rsid w:val="00C3501B"/>
    <w:rsid w:val="00C350C8"/>
    <w:rsid w:val="00C3544E"/>
    <w:rsid w:val="00C3645A"/>
    <w:rsid w:val="00C36F05"/>
    <w:rsid w:val="00C37012"/>
    <w:rsid w:val="00C371DE"/>
    <w:rsid w:val="00C405B8"/>
    <w:rsid w:val="00C40B75"/>
    <w:rsid w:val="00C41547"/>
    <w:rsid w:val="00C4385C"/>
    <w:rsid w:val="00C43AC1"/>
    <w:rsid w:val="00C45A0B"/>
    <w:rsid w:val="00C465D4"/>
    <w:rsid w:val="00C5046F"/>
    <w:rsid w:val="00C51C95"/>
    <w:rsid w:val="00C529F8"/>
    <w:rsid w:val="00C5319D"/>
    <w:rsid w:val="00C54D51"/>
    <w:rsid w:val="00C54D67"/>
    <w:rsid w:val="00C57B46"/>
    <w:rsid w:val="00C57E6C"/>
    <w:rsid w:val="00C60602"/>
    <w:rsid w:val="00C60BC9"/>
    <w:rsid w:val="00C616F4"/>
    <w:rsid w:val="00C628D1"/>
    <w:rsid w:val="00C62E0E"/>
    <w:rsid w:val="00C6385C"/>
    <w:rsid w:val="00C6388E"/>
    <w:rsid w:val="00C63FD1"/>
    <w:rsid w:val="00C6412F"/>
    <w:rsid w:val="00C65822"/>
    <w:rsid w:val="00C664A9"/>
    <w:rsid w:val="00C67F50"/>
    <w:rsid w:val="00C70024"/>
    <w:rsid w:val="00C7022B"/>
    <w:rsid w:val="00C711BC"/>
    <w:rsid w:val="00C7177F"/>
    <w:rsid w:val="00C72984"/>
    <w:rsid w:val="00C72DC2"/>
    <w:rsid w:val="00C73515"/>
    <w:rsid w:val="00C73CC8"/>
    <w:rsid w:val="00C749E6"/>
    <w:rsid w:val="00C756F9"/>
    <w:rsid w:val="00C75D5A"/>
    <w:rsid w:val="00C77CE0"/>
    <w:rsid w:val="00C77CE3"/>
    <w:rsid w:val="00C806AB"/>
    <w:rsid w:val="00C81CB5"/>
    <w:rsid w:val="00C822F2"/>
    <w:rsid w:val="00C82BCB"/>
    <w:rsid w:val="00C8399C"/>
    <w:rsid w:val="00C858CB"/>
    <w:rsid w:val="00C86863"/>
    <w:rsid w:val="00C87EB1"/>
    <w:rsid w:val="00C9078D"/>
    <w:rsid w:val="00C90A34"/>
    <w:rsid w:val="00C94136"/>
    <w:rsid w:val="00C94288"/>
    <w:rsid w:val="00C94B3B"/>
    <w:rsid w:val="00C95BBC"/>
    <w:rsid w:val="00C96BB4"/>
    <w:rsid w:val="00C9757F"/>
    <w:rsid w:val="00C97889"/>
    <w:rsid w:val="00CA1237"/>
    <w:rsid w:val="00CA17EE"/>
    <w:rsid w:val="00CA2028"/>
    <w:rsid w:val="00CA25AA"/>
    <w:rsid w:val="00CA2930"/>
    <w:rsid w:val="00CA3E6A"/>
    <w:rsid w:val="00CA4163"/>
    <w:rsid w:val="00CA4543"/>
    <w:rsid w:val="00CA51A6"/>
    <w:rsid w:val="00CA70DE"/>
    <w:rsid w:val="00CA7C65"/>
    <w:rsid w:val="00CB0454"/>
    <w:rsid w:val="00CB055C"/>
    <w:rsid w:val="00CB2057"/>
    <w:rsid w:val="00CB33C5"/>
    <w:rsid w:val="00CB4598"/>
    <w:rsid w:val="00CB49B7"/>
    <w:rsid w:val="00CB5514"/>
    <w:rsid w:val="00CB6F26"/>
    <w:rsid w:val="00CB760D"/>
    <w:rsid w:val="00CB7644"/>
    <w:rsid w:val="00CB7CDD"/>
    <w:rsid w:val="00CC0600"/>
    <w:rsid w:val="00CC0C5E"/>
    <w:rsid w:val="00CC226E"/>
    <w:rsid w:val="00CC2F15"/>
    <w:rsid w:val="00CC3DE6"/>
    <w:rsid w:val="00CC3E54"/>
    <w:rsid w:val="00CC42B9"/>
    <w:rsid w:val="00CC46FB"/>
    <w:rsid w:val="00CC4819"/>
    <w:rsid w:val="00CC4DFC"/>
    <w:rsid w:val="00CC6C4C"/>
    <w:rsid w:val="00CC7411"/>
    <w:rsid w:val="00CC7D6D"/>
    <w:rsid w:val="00CD0926"/>
    <w:rsid w:val="00CD1936"/>
    <w:rsid w:val="00CD22E5"/>
    <w:rsid w:val="00CD304C"/>
    <w:rsid w:val="00CD71BF"/>
    <w:rsid w:val="00CD7207"/>
    <w:rsid w:val="00CD7693"/>
    <w:rsid w:val="00CD7B17"/>
    <w:rsid w:val="00CE0B8C"/>
    <w:rsid w:val="00CE0FF7"/>
    <w:rsid w:val="00CE19B0"/>
    <w:rsid w:val="00CE4C91"/>
    <w:rsid w:val="00CE501F"/>
    <w:rsid w:val="00CE5778"/>
    <w:rsid w:val="00CE5A37"/>
    <w:rsid w:val="00CE6300"/>
    <w:rsid w:val="00CE67A0"/>
    <w:rsid w:val="00CE7FD1"/>
    <w:rsid w:val="00CF0037"/>
    <w:rsid w:val="00CF1B4E"/>
    <w:rsid w:val="00CF35F8"/>
    <w:rsid w:val="00CF4BEC"/>
    <w:rsid w:val="00CF52E1"/>
    <w:rsid w:val="00CF6CEC"/>
    <w:rsid w:val="00CF7FA9"/>
    <w:rsid w:val="00D01115"/>
    <w:rsid w:val="00D011E4"/>
    <w:rsid w:val="00D021D3"/>
    <w:rsid w:val="00D02C92"/>
    <w:rsid w:val="00D03941"/>
    <w:rsid w:val="00D04AA6"/>
    <w:rsid w:val="00D05AE1"/>
    <w:rsid w:val="00D067D3"/>
    <w:rsid w:val="00D076CE"/>
    <w:rsid w:val="00D103CF"/>
    <w:rsid w:val="00D14BDB"/>
    <w:rsid w:val="00D15B04"/>
    <w:rsid w:val="00D16498"/>
    <w:rsid w:val="00D17144"/>
    <w:rsid w:val="00D17538"/>
    <w:rsid w:val="00D17C42"/>
    <w:rsid w:val="00D20803"/>
    <w:rsid w:val="00D211F4"/>
    <w:rsid w:val="00D236A7"/>
    <w:rsid w:val="00D23A01"/>
    <w:rsid w:val="00D23EA9"/>
    <w:rsid w:val="00D24715"/>
    <w:rsid w:val="00D249D8"/>
    <w:rsid w:val="00D27196"/>
    <w:rsid w:val="00D272B2"/>
    <w:rsid w:val="00D3016E"/>
    <w:rsid w:val="00D3088D"/>
    <w:rsid w:val="00D30DF0"/>
    <w:rsid w:val="00D31D3F"/>
    <w:rsid w:val="00D32A62"/>
    <w:rsid w:val="00D3318D"/>
    <w:rsid w:val="00D347B2"/>
    <w:rsid w:val="00D3496A"/>
    <w:rsid w:val="00D34B55"/>
    <w:rsid w:val="00D35DE4"/>
    <w:rsid w:val="00D36097"/>
    <w:rsid w:val="00D3651D"/>
    <w:rsid w:val="00D3652F"/>
    <w:rsid w:val="00D36AC5"/>
    <w:rsid w:val="00D37217"/>
    <w:rsid w:val="00D377D2"/>
    <w:rsid w:val="00D37BF0"/>
    <w:rsid w:val="00D40709"/>
    <w:rsid w:val="00D4070D"/>
    <w:rsid w:val="00D409E5"/>
    <w:rsid w:val="00D41DBA"/>
    <w:rsid w:val="00D41F8B"/>
    <w:rsid w:val="00D427A6"/>
    <w:rsid w:val="00D42AFF"/>
    <w:rsid w:val="00D44EBC"/>
    <w:rsid w:val="00D45603"/>
    <w:rsid w:val="00D45812"/>
    <w:rsid w:val="00D45ABC"/>
    <w:rsid w:val="00D4672E"/>
    <w:rsid w:val="00D46846"/>
    <w:rsid w:val="00D4778E"/>
    <w:rsid w:val="00D479FE"/>
    <w:rsid w:val="00D47C29"/>
    <w:rsid w:val="00D5029E"/>
    <w:rsid w:val="00D5067F"/>
    <w:rsid w:val="00D50777"/>
    <w:rsid w:val="00D50D1E"/>
    <w:rsid w:val="00D512E9"/>
    <w:rsid w:val="00D51943"/>
    <w:rsid w:val="00D51DF6"/>
    <w:rsid w:val="00D52034"/>
    <w:rsid w:val="00D545FA"/>
    <w:rsid w:val="00D56953"/>
    <w:rsid w:val="00D57FF4"/>
    <w:rsid w:val="00D60D91"/>
    <w:rsid w:val="00D614CE"/>
    <w:rsid w:val="00D61863"/>
    <w:rsid w:val="00D618CE"/>
    <w:rsid w:val="00D629FA"/>
    <w:rsid w:val="00D63090"/>
    <w:rsid w:val="00D636AE"/>
    <w:rsid w:val="00D6373C"/>
    <w:rsid w:val="00D642AA"/>
    <w:rsid w:val="00D64B25"/>
    <w:rsid w:val="00D64D4B"/>
    <w:rsid w:val="00D64F70"/>
    <w:rsid w:val="00D659F4"/>
    <w:rsid w:val="00D6645F"/>
    <w:rsid w:val="00D66620"/>
    <w:rsid w:val="00D66B7C"/>
    <w:rsid w:val="00D70241"/>
    <w:rsid w:val="00D70608"/>
    <w:rsid w:val="00D71ED8"/>
    <w:rsid w:val="00D73564"/>
    <w:rsid w:val="00D741AE"/>
    <w:rsid w:val="00D74509"/>
    <w:rsid w:val="00D748B3"/>
    <w:rsid w:val="00D74AF4"/>
    <w:rsid w:val="00D74B95"/>
    <w:rsid w:val="00D74BFE"/>
    <w:rsid w:val="00D75088"/>
    <w:rsid w:val="00D75CA2"/>
    <w:rsid w:val="00D75CDB"/>
    <w:rsid w:val="00D774D3"/>
    <w:rsid w:val="00D77DF1"/>
    <w:rsid w:val="00D8097D"/>
    <w:rsid w:val="00D8115C"/>
    <w:rsid w:val="00D815A9"/>
    <w:rsid w:val="00D81680"/>
    <w:rsid w:val="00D819CE"/>
    <w:rsid w:val="00D820CF"/>
    <w:rsid w:val="00D84006"/>
    <w:rsid w:val="00D85F18"/>
    <w:rsid w:val="00D8669D"/>
    <w:rsid w:val="00D87126"/>
    <w:rsid w:val="00D87230"/>
    <w:rsid w:val="00D902C3"/>
    <w:rsid w:val="00D9040B"/>
    <w:rsid w:val="00D90483"/>
    <w:rsid w:val="00D90858"/>
    <w:rsid w:val="00D90E57"/>
    <w:rsid w:val="00D92E92"/>
    <w:rsid w:val="00D92F8C"/>
    <w:rsid w:val="00D943AD"/>
    <w:rsid w:val="00D959F6"/>
    <w:rsid w:val="00D95C47"/>
    <w:rsid w:val="00D960DF"/>
    <w:rsid w:val="00D96312"/>
    <w:rsid w:val="00DA28A3"/>
    <w:rsid w:val="00DA2E27"/>
    <w:rsid w:val="00DA37CA"/>
    <w:rsid w:val="00DA3CA2"/>
    <w:rsid w:val="00DA3F41"/>
    <w:rsid w:val="00DA54E6"/>
    <w:rsid w:val="00DA553A"/>
    <w:rsid w:val="00DA603E"/>
    <w:rsid w:val="00DB0978"/>
    <w:rsid w:val="00DB0C9A"/>
    <w:rsid w:val="00DB0E7C"/>
    <w:rsid w:val="00DB152E"/>
    <w:rsid w:val="00DB213F"/>
    <w:rsid w:val="00DB2D92"/>
    <w:rsid w:val="00DB2F77"/>
    <w:rsid w:val="00DB360D"/>
    <w:rsid w:val="00DB45FE"/>
    <w:rsid w:val="00DB5587"/>
    <w:rsid w:val="00DB7482"/>
    <w:rsid w:val="00DB7D27"/>
    <w:rsid w:val="00DB7F2A"/>
    <w:rsid w:val="00DC0842"/>
    <w:rsid w:val="00DC1326"/>
    <w:rsid w:val="00DC3302"/>
    <w:rsid w:val="00DC3EC7"/>
    <w:rsid w:val="00DC4E7D"/>
    <w:rsid w:val="00DC4F07"/>
    <w:rsid w:val="00DC5187"/>
    <w:rsid w:val="00DC5216"/>
    <w:rsid w:val="00DC583C"/>
    <w:rsid w:val="00DC74FB"/>
    <w:rsid w:val="00DC755B"/>
    <w:rsid w:val="00DD0E0D"/>
    <w:rsid w:val="00DD166F"/>
    <w:rsid w:val="00DD2843"/>
    <w:rsid w:val="00DD3217"/>
    <w:rsid w:val="00DD433D"/>
    <w:rsid w:val="00DD52D9"/>
    <w:rsid w:val="00DD61B1"/>
    <w:rsid w:val="00DD6254"/>
    <w:rsid w:val="00DD686E"/>
    <w:rsid w:val="00DD6FF1"/>
    <w:rsid w:val="00DD7D62"/>
    <w:rsid w:val="00DE020B"/>
    <w:rsid w:val="00DE1585"/>
    <w:rsid w:val="00DE2ED6"/>
    <w:rsid w:val="00DE37EE"/>
    <w:rsid w:val="00DE4479"/>
    <w:rsid w:val="00DE4F45"/>
    <w:rsid w:val="00DE5829"/>
    <w:rsid w:val="00DE6DAB"/>
    <w:rsid w:val="00DE773C"/>
    <w:rsid w:val="00DE7BF0"/>
    <w:rsid w:val="00DF012C"/>
    <w:rsid w:val="00DF0508"/>
    <w:rsid w:val="00DF07F3"/>
    <w:rsid w:val="00DF0B65"/>
    <w:rsid w:val="00DF1303"/>
    <w:rsid w:val="00DF1B64"/>
    <w:rsid w:val="00DF28D9"/>
    <w:rsid w:val="00DF2EF5"/>
    <w:rsid w:val="00DF33C5"/>
    <w:rsid w:val="00DF5846"/>
    <w:rsid w:val="00DF5C56"/>
    <w:rsid w:val="00DF663B"/>
    <w:rsid w:val="00DF75C4"/>
    <w:rsid w:val="00DF7BF6"/>
    <w:rsid w:val="00DF7E28"/>
    <w:rsid w:val="00E01982"/>
    <w:rsid w:val="00E019E5"/>
    <w:rsid w:val="00E02FF8"/>
    <w:rsid w:val="00E03347"/>
    <w:rsid w:val="00E0344E"/>
    <w:rsid w:val="00E03999"/>
    <w:rsid w:val="00E044D9"/>
    <w:rsid w:val="00E04865"/>
    <w:rsid w:val="00E04C18"/>
    <w:rsid w:val="00E05C96"/>
    <w:rsid w:val="00E05D45"/>
    <w:rsid w:val="00E071D7"/>
    <w:rsid w:val="00E07AEF"/>
    <w:rsid w:val="00E07B1D"/>
    <w:rsid w:val="00E07D52"/>
    <w:rsid w:val="00E12871"/>
    <w:rsid w:val="00E12CAA"/>
    <w:rsid w:val="00E13D89"/>
    <w:rsid w:val="00E1433F"/>
    <w:rsid w:val="00E146B3"/>
    <w:rsid w:val="00E14C0A"/>
    <w:rsid w:val="00E14FEB"/>
    <w:rsid w:val="00E15692"/>
    <w:rsid w:val="00E15B4D"/>
    <w:rsid w:val="00E15BB5"/>
    <w:rsid w:val="00E16E30"/>
    <w:rsid w:val="00E17651"/>
    <w:rsid w:val="00E17DC6"/>
    <w:rsid w:val="00E17FA8"/>
    <w:rsid w:val="00E20BE9"/>
    <w:rsid w:val="00E21FAC"/>
    <w:rsid w:val="00E22063"/>
    <w:rsid w:val="00E22509"/>
    <w:rsid w:val="00E2263D"/>
    <w:rsid w:val="00E2269B"/>
    <w:rsid w:val="00E23244"/>
    <w:rsid w:val="00E23845"/>
    <w:rsid w:val="00E240D8"/>
    <w:rsid w:val="00E24D90"/>
    <w:rsid w:val="00E25045"/>
    <w:rsid w:val="00E256CD"/>
    <w:rsid w:val="00E25DB6"/>
    <w:rsid w:val="00E269D0"/>
    <w:rsid w:val="00E275FC"/>
    <w:rsid w:val="00E27F99"/>
    <w:rsid w:val="00E3069D"/>
    <w:rsid w:val="00E30C92"/>
    <w:rsid w:val="00E3117F"/>
    <w:rsid w:val="00E32EC3"/>
    <w:rsid w:val="00E332B2"/>
    <w:rsid w:val="00E33681"/>
    <w:rsid w:val="00E3388E"/>
    <w:rsid w:val="00E33F0C"/>
    <w:rsid w:val="00E36D68"/>
    <w:rsid w:val="00E374D8"/>
    <w:rsid w:val="00E40D6C"/>
    <w:rsid w:val="00E40E6E"/>
    <w:rsid w:val="00E40F26"/>
    <w:rsid w:val="00E41150"/>
    <w:rsid w:val="00E41B75"/>
    <w:rsid w:val="00E41E6B"/>
    <w:rsid w:val="00E424FF"/>
    <w:rsid w:val="00E42601"/>
    <w:rsid w:val="00E427B0"/>
    <w:rsid w:val="00E431CB"/>
    <w:rsid w:val="00E432F3"/>
    <w:rsid w:val="00E436D3"/>
    <w:rsid w:val="00E44A44"/>
    <w:rsid w:val="00E450B8"/>
    <w:rsid w:val="00E45357"/>
    <w:rsid w:val="00E45A33"/>
    <w:rsid w:val="00E45D81"/>
    <w:rsid w:val="00E4620D"/>
    <w:rsid w:val="00E46EE4"/>
    <w:rsid w:val="00E52417"/>
    <w:rsid w:val="00E5252A"/>
    <w:rsid w:val="00E52E04"/>
    <w:rsid w:val="00E52F5D"/>
    <w:rsid w:val="00E53307"/>
    <w:rsid w:val="00E53DAE"/>
    <w:rsid w:val="00E54817"/>
    <w:rsid w:val="00E5521C"/>
    <w:rsid w:val="00E5542D"/>
    <w:rsid w:val="00E55575"/>
    <w:rsid w:val="00E56462"/>
    <w:rsid w:val="00E5680D"/>
    <w:rsid w:val="00E61AD1"/>
    <w:rsid w:val="00E61C91"/>
    <w:rsid w:val="00E61E4B"/>
    <w:rsid w:val="00E62AAF"/>
    <w:rsid w:val="00E6377C"/>
    <w:rsid w:val="00E63BE0"/>
    <w:rsid w:val="00E63D60"/>
    <w:rsid w:val="00E645EB"/>
    <w:rsid w:val="00E660B7"/>
    <w:rsid w:val="00E70CA7"/>
    <w:rsid w:val="00E70E9E"/>
    <w:rsid w:val="00E71278"/>
    <w:rsid w:val="00E7137E"/>
    <w:rsid w:val="00E73D2C"/>
    <w:rsid w:val="00E7468D"/>
    <w:rsid w:val="00E74CC9"/>
    <w:rsid w:val="00E760E6"/>
    <w:rsid w:val="00E76445"/>
    <w:rsid w:val="00E76D1A"/>
    <w:rsid w:val="00E773E1"/>
    <w:rsid w:val="00E8207E"/>
    <w:rsid w:val="00E829A3"/>
    <w:rsid w:val="00E82E59"/>
    <w:rsid w:val="00E835FB"/>
    <w:rsid w:val="00E83711"/>
    <w:rsid w:val="00E84B0B"/>
    <w:rsid w:val="00E84B68"/>
    <w:rsid w:val="00E85034"/>
    <w:rsid w:val="00E850B5"/>
    <w:rsid w:val="00E86DFA"/>
    <w:rsid w:val="00E907A4"/>
    <w:rsid w:val="00E90D7A"/>
    <w:rsid w:val="00E90FFD"/>
    <w:rsid w:val="00E92C33"/>
    <w:rsid w:val="00E93673"/>
    <w:rsid w:val="00E93F9B"/>
    <w:rsid w:val="00E95550"/>
    <w:rsid w:val="00E9737C"/>
    <w:rsid w:val="00E97399"/>
    <w:rsid w:val="00E973C4"/>
    <w:rsid w:val="00E97949"/>
    <w:rsid w:val="00E97B95"/>
    <w:rsid w:val="00EA14EF"/>
    <w:rsid w:val="00EA20F3"/>
    <w:rsid w:val="00EA25F4"/>
    <w:rsid w:val="00EA2894"/>
    <w:rsid w:val="00EA2A6E"/>
    <w:rsid w:val="00EA2CB7"/>
    <w:rsid w:val="00EA2F4F"/>
    <w:rsid w:val="00EA3423"/>
    <w:rsid w:val="00EA35C2"/>
    <w:rsid w:val="00EA4E34"/>
    <w:rsid w:val="00EA655D"/>
    <w:rsid w:val="00EB0199"/>
    <w:rsid w:val="00EB0B52"/>
    <w:rsid w:val="00EB0CD7"/>
    <w:rsid w:val="00EB1117"/>
    <w:rsid w:val="00EB1324"/>
    <w:rsid w:val="00EB186C"/>
    <w:rsid w:val="00EB189F"/>
    <w:rsid w:val="00EB2372"/>
    <w:rsid w:val="00EB2C59"/>
    <w:rsid w:val="00EB2CA7"/>
    <w:rsid w:val="00EB3690"/>
    <w:rsid w:val="00EB3A10"/>
    <w:rsid w:val="00EB3F08"/>
    <w:rsid w:val="00EB48D2"/>
    <w:rsid w:val="00EB5103"/>
    <w:rsid w:val="00EB5C7D"/>
    <w:rsid w:val="00EB61EC"/>
    <w:rsid w:val="00EB6684"/>
    <w:rsid w:val="00EB696E"/>
    <w:rsid w:val="00EB6D1A"/>
    <w:rsid w:val="00EB6FB4"/>
    <w:rsid w:val="00EB730E"/>
    <w:rsid w:val="00EB79D8"/>
    <w:rsid w:val="00EC01B9"/>
    <w:rsid w:val="00EC0203"/>
    <w:rsid w:val="00EC1191"/>
    <w:rsid w:val="00EC18F1"/>
    <w:rsid w:val="00EC2078"/>
    <w:rsid w:val="00EC2112"/>
    <w:rsid w:val="00EC3449"/>
    <w:rsid w:val="00EC365F"/>
    <w:rsid w:val="00EC38E2"/>
    <w:rsid w:val="00EC458B"/>
    <w:rsid w:val="00EC4AE4"/>
    <w:rsid w:val="00EC50A7"/>
    <w:rsid w:val="00EC6196"/>
    <w:rsid w:val="00EC71C4"/>
    <w:rsid w:val="00EC71C5"/>
    <w:rsid w:val="00ED0415"/>
    <w:rsid w:val="00ED080F"/>
    <w:rsid w:val="00ED1E02"/>
    <w:rsid w:val="00ED1E0A"/>
    <w:rsid w:val="00ED3139"/>
    <w:rsid w:val="00ED41FF"/>
    <w:rsid w:val="00ED431A"/>
    <w:rsid w:val="00ED45CB"/>
    <w:rsid w:val="00ED61D9"/>
    <w:rsid w:val="00ED7400"/>
    <w:rsid w:val="00ED792A"/>
    <w:rsid w:val="00ED7B24"/>
    <w:rsid w:val="00EE07D5"/>
    <w:rsid w:val="00EE13CA"/>
    <w:rsid w:val="00EE1F86"/>
    <w:rsid w:val="00EE25D6"/>
    <w:rsid w:val="00EE2664"/>
    <w:rsid w:val="00EE2F66"/>
    <w:rsid w:val="00EE46E4"/>
    <w:rsid w:val="00EE478A"/>
    <w:rsid w:val="00EE4A13"/>
    <w:rsid w:val="00EE516B"/>
    <w:rsid w:val="00EE53FB"/>
    <w:rsid w:val="00EE6D02"/>
    <w:rsid w:val="00EF0690"/>
    <w:rsid w:val="00EF176A"/>
    <w:rsid w:val="00EF30A8"/>
    <w:rsid w:val="00EF4CA9"/>
    <w:rsid w:val="00EF5628"/>
    <w:rsid w:val="00EF5F53"/>
    <w:rsid w:val="00EF6508"/>
    <w:rsid w:val="00EF7071"/>
    <w:rsid w:val="00F000AD"/>
    <w:rsid w:val="00F00944"/>
    <w:rsid w:val="00F0345E"/>
    <w:rsid w:val="00F0414B"/>
    <w:rsid w:val="00F04A04"/>
    <w:rsid w:val="00F05E81"/>
    <w:rsid w:val="00F05F00"/>
    <w:rsid w:val="00F05F1C"/>
    <w:rsid w:val="00F101A3"/>
    <w:rsid w:val="00F102CD"/>
    <w:rsid w:val="00F1068F"/>
    <w:rsid w:val="00F11A43"/>
    <w:rsid w:val="00F12A66"/>
    <w:rsid w:val="00F13A9E"/>
    <w:rsid w:val="00F13C66"/>
    <w:rsid w:val="00F13D8E"/>
    <w:rsid w:val="00F149C5"/>
    <w:rsid w:val="00F14D0D"/>
    <w:rsid w:val="00F15BE4"/>
    <w:rsid w:val="00F163FF"/>
    <w:rsid w:val="00F167F2"/>
    <w:rsid w:val="00F1757B"/>
    <w:rsid w:val="00F209DE"/>
    <w:rsid w:val="00F21A1B"/>
    <w:rsid w:val="00F21E52"/>
    <w:rsid w:val="00F21F4B"/>
    <w:rsid w:val="00F23CB0"/>
    <w:rsid w:val="00F245C4"/>
    <w:rsid w:val="00F25ED3"/>
    <w:rsid w:val="00F265DC"/>
    <w:rsid w:val="00F27460"/>
    <w:rsid w:val="00F27DE7"/>
    <w:rsid w:val="00F27F2D"/>
    <w:rsid w:val="00F3079C"/>
    <w:rsid w:val="00F30CA1"/>
    <w:rsid w:val="00F31538"/>
    <w:rsid w:val="00F3159B"/>
    <w:rsid w:val="00F317B2"/>
    <w:rsid w:val="00F31D48"/>
    <w:rsid w:val="00F32924"/>
    <w:rsid w:val="00F35ED8"/>
    <w:rsid w:val="00F36465"/>
    <w:rsid w:val="00F368E9"/>
    <w:rsid w:val="00F37181"/>
    <w:rsid w:val="00F3744F"/>
    <w:rsid w:val="00F3767E"/>
    <w:rsid w:val="00F40A9F"/>
    <w:rsid w:val="00F40D80"/>
    <w:rsid w:val="00F41247"/>
    <w:rsid w:val="00F42403"/>
    <w:rsid w:val="00F437AE"/>
    <w:rsid w:val="00F43851"/>
    <w:rsid w:val="00F44235"/>
    <w:rsid w:val="00F448F0"/>
    <w:rsid w:val="00F45FFF"/>
    <w:rsid w:val="00F50611"/>
    <w:rsid w:val="00F51BA7"/>
    <w:rsid w:val="00F5200E"/>
    <w:rsid w:val="00F523D1"/>
    <w:rsid w:val="00F5281E"/>
    <w:rsid w:val="00F52866"/>
    <w:rsid w:val="00F54424"/>
    <w:rsid w:val="00F55815"/>
    <w:rsid w:val="00F55878"/>
    <w:rsid w:val="00F5626E"/>
    <w:rsid w:val="00F56350"/>
    <w:rsid w:val="00F56417"/>
    <w:rsid w:val="00F57062"/>
    <w:rsid w:val="00F57A10"/>
    <w:rsid w:val="00F57AB6"/>
    <w:rsid w:val="00F57BF0"/>
    <w:rsid w:val="00F57CE9"/>
    <w:rsid w:val="00F60926"/>
    <w:rsid w:val="00F6183C"/>
    <w:rsid w:val="00F64AC1"/>
    <w:rsid w:val="00F652A8"/>
    <w:rsid w:val="00F660D0"/>
    <w:rsid w:val="00F66CFB"/>
    <w:rsid w:val="00F6778F"/>
    <w:rsid w:val="00F677C7"/>
    <w:rsid w:val="00F67D90"/>
    <w:rsid w:val="00F7001D"/>
    <w:rsid w:val="00F712AF"/>
    <w:rsid w:val="00F71329"/>
    <w:rsid w:val="00F7181E"/>
    <w:rsid w:val="00F71FEB"/>
    <w:rsid w:val="00F7212B"/>
    <w:rsid w:val="00F72167"/>
    <w:rsid w:val="00F7244E"/>
    <w:rsid w:val="00F740AA"/>
    <w:rsid w:val="00F742C8"/>
    <w:rsid w:val="00F776AF"/>
    <w:rsid w:val="00F7778D"/>
    <w:rsid w:val="00F77FE2"/>
    <w:rsid w:val="00F80D62"/>
    <w:rsid w:val="00F810C5"/>
    <w:rsid w:val="00F8181E"/>
    <w:rsid w:val="00F81B78"/>
    <w:rsid w:val="00F82A77"/>
    <w:rsid w:val="00F85FBB"/>
    <w:rsid w:val="00F867FE"/>
    <w:rsid w:val="00F86E5F"/>
    <w:rsid w:val="00F872BC"/>
    <w:rsid w:val="00F91749"/>
    <w:rsid w:val="00F92036"/>
    <w:rsid w:val="00F9227F"/>
    <w:rsid w:val="00F944D7"/>
    <w:rsid w:val="00F94BB2"/>
    <w:rsid w:val="00F9617F"/>
    <w:rsid w:val="00F961BC"/>
    <w:rsid w:val="00F9649F"/>
    <w:rsid w:val="00F96952"/>
    <w:rsid w:val="00F970A6"/>
    <w:rsid w:val="00FA256D"/>
    <w:rsid w:val="00FA2998"/>
    <w:rsid w:val="00FA3DE7"/>
    <w:rsid w:val="00FA7179"/>
    <w:rsid w:val="00FA7459"/>
    <w:rsid w:val="00FA7CF6"/>
    <w:rsid w:val="00FB001F"/>
    <w:rsid w:val="00FB09F7"/>
    <w:rsid w:val="00FB0A84"/>
    <w:rsid w:val="00FB1195"/>
    <w:rsid w:val="00FB2AD8"/>
    <w:rsid w:val="00FB2DF1"/>
    <w:rsid w:val="00FB2E38"/>
    <w:rsid w:val="00FB2EC3"/>
    <w:rsid w:val="00FB5500"/>
    <w:rsid w:val="00FB5D6D"/>
    <w:rsid w:val="00FB642F"/>
    <w:rsid w:val="00FB655C"/>
    <w:rsid w:val="00FC031D"/>
    <w:rsid w:val="00FC03E4"/>
    <w:rsid w:val="00FC06F6"/>
    <w:rsid w:val="00FC081F"/>
    <w:rsid w:val="00FC266F"/>
    <w:rsid w:val="00FC3EEE"/>
    <w:rsid w:val="00FC3F97"/>
    <w:rsid w:val="00FD00FB"/>
    <w:rsid w:val="00FD10E3"/>
    <w:rsid w:val="00FD4456"/>
    <w:rsid w:val="00FD4518"/>
    <w:rsid w:val="00FD5089"/>
    <w:rsid w:val="00FD5A62"/>
    <w:rsid w:val="00FD71F3"/>
    <w:rsid w:val="00FD736E"/>
    <w:rsid w:val="00FD76A5"/>
    <w:rsid w:val="00FD7FBC"/>
    <w:rsid w:val="00FE014F"/>
    <w:rsid w:val="00FE225B"/>
    <w:rsid w:val="00FE3190"/>
    <w:rsid w:val="00FE349E"/>
    <w:rsid w:val="00FE3CB3"/>
    <w:rsid w:val="00FE3FC1"/>
    <w:rsid w:val="00FE41BD"/>
    <w:rsid w:val="00FE43EF"/>
    <w:rsid w:val="00FE5BB1"/>
    <w:rsid w:val="00FE5D23"/>
    <w:rsid w:val="00FE5EF9"/>
    <w:rsid w:val="00FE6099"/>
    <w:rsid w:val="00FF0187"/>
    <w:rsid w:val="00FF0824"/>
    <w:rsid w:val="00FF0BA2"/>
    <w:rsid w:val="00FF1AFB"/>
    <w:rsid w:val="00FF1B76"/>
    <w:rsid w:val="00FF1C4F"/>
    <w:rsid w:val="00FF2570"/>
    <w:rsid w:val="00FF2B78"/>
    <w:rsid w:val="00FF2D36"/>
    <w:rsid w:val="00FF2DA7"/>
    <w:rsid w:val="00FF3084"/>
    <w:rsid w:val="00FF31DB"/>
    <w:rsid w:val="00FF3887"/>
    <w:rsid w:val="00FF4927"/>
    <w:rsid w:val="00FF51F8"/>
    <w:rsid w:val="00FF5916"/>
    <w:rsid w:val="00FF62AE"/>
    <w:rsid w:val="00FF66D8"/>
    <w:rsid w:val="00FF6746"/>
    <w:rsid w:val="00FF69BC"/>
    <w:rsid w:val="00FF6DAD"/>
    <w:rsid w:val="00FF767B"/>
    <w:rsid w:val="06B45432"/>
    <w:rsid w:val="2C08B35B"/>
    <w:rsid w:val="39B8E00C"/>
    <w:rsid w:val="48922A3D"/>
    <w:rsid w:val="741950B7"/>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99EA2E"/>
  <w15:docId w15:val="{6A39520C-B644-423D-BF13-5A2B3BF5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3F7"/>
    <w:pPr>
      <w:spacing w:after="0" w:line="240" w:lineRule="auto"/>
    </w:pPr>
    <w:rPr>
      <w:rFonts w:ascii="Times New Roman" w:hAnsi="Times New Roman" w:cs="Times New Roman"/>
      <w:sz w:val="24"/>
      <w:szCs w:val="24"/>
      <w:lang w:eastAsia="pt-BR"/>
    </w:rPr>
  </w:style>
  <w:style w:type="paragraph" w:styleId="Ttulo1">
    <w:name w:val="heading 1"/>
    <w:basedOn w:val="Ttulo2"/>
    <w:next w:val="Normal"/>
    <w:link w:val="Ttulo1Char"/>
    <w:uiPriority w:val="9"/>
    <w:qFormat/>
    <w:rsid w:val="006B2102"/>
    <w:pPr>
      <w:spacing w:before="480" w:after="200" w:line="276" w:lineRule="auto"/>
      <w:ind w:left="0"/>
      <w:jc w:val="both"/>
      <w:outlineLvl w:val="0"/>
    </w:pPr>
    <w:rPr>
      <w:rFonts w:ascii="Arial" w:hAnsi="Arial" w:cs="Arial"/>
      <w:color w:val="auto"/>
      <w:sz w:val="24"/>
      <w:szCs w:val="24"/>
      <w:lang w:eastAsia="en-US"/>
    </w:rPr>
  </w:style>
  <w:style w:type="paragraph" w:styleId="Ttulo2">
    <w:name w:val="heading 2"/>
    <w:basedOn w:val="Normal"/>
    <w:next w:val="Ttulo1"/>
    <w:link w:val="Ttulo2Char"/>
    <w:uiPriority w:val="9"/>
    <w:unhideWhenUsed/>
    <w:qFormat/>
    <w:rsid w:val="00EB61EC"/>
    <w:pPr>
      <w:keepNext/>
      <w:keepLines/>
      <w:spacing w:before="200"/>
      <w:ind w:left="708"/>
      <w:outlineLvl w:val="1"/>
    </w:pPr>
    <w:rPr>
      <w:rFonts w:asciiTheme="majorHAnsi" w:eastAsiaTheme="majorEastAsia" w:hAnsiTheme="majorHAnsi" w:cstheme="majorBidi"/>
      <w:b/>
      <w:bCs/>
      <w:color w:val="000000" w:themeColor="text1"/>
      <w:sz w:val="22"/>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037C6"/>
    <w:pPr>
      <w:ind w:left="720"/>
      <w:contextualSpacing/>
    </w:pPr>
  </w:style>
  <w:style w:type="paragraph" w:styleId="Cabealho">
    <w:name w:val="header"/>
    <w:basedOn w:val="Normal"/>
    <w:link w:val="CabealhoChar"/>
    <w:uiPriority w:val="99"/>
    <w:unhideWhenUsed/>
    <w:rsid w:val="008E23CB"/>
    <w:pPr>
      <w:tabs>
        <w:tab w:val="center" w:pos="4252"/>
        <w:tab w:val="right" w:pos="8504"/>
      </w:tabs>
    </w:pPr>
  </w:style>
  <w:style w:type="character" w:customStyle="1" w:styleId="CabealhoChar">
    <w:name w:val="Cabeçalho Char"/>
    <w:basedOn w:val="Fontepargpadro"/>
    <w:link w:val="Cabealho"/>
    <w:uiPriority w:val="99"/>
    <w:rsid w:val="008E23CB"/>
    <w:rPr>
      <w:rFonts w:ascii="Times New Roman" w:hAnsi="Times New Roman" w:cs="Times New Roman"/>
      <w:sz w:val="24"/>
      <w:szCs w:val="24"/>
      <w:lang w:eastAsia="pt-BR"/>
    </w:rPr>
  </w:style>
  <w:style w:type="paragraph" w:styleId="Rodap">
    <w:name w:val="footer"/>
    <w:basedOn w:val="Normal"/>
    <w:link w:val="RodapChar"/>
    <w:uiPriority w:val="99"/>
    <w:unhideWhenUsed/>
    <w:rsid w:val="008E23CB"/>
    <w:pPr>
      <w:tabs>
        <w:tab w:val="center" w:pos="4252"/>
        <w:tab w:val="right" w:pos="8504"/>
      </w:tabs>
    </w:pPr>
  </w:style>
  <w:style w:type="character" w:customStyle="1" w:styleId="RodapChar">
    <w:name w:val="Rodapé Char"/>
    <w:basedOn w:val="Fontepargpadro"/>
    <w:link w:val="Rodap"/>
    <w:uiPriority w:val="99"/>
    <w:rsid w:val="008E23CB"/>
    <w:rPr>
      <w:rFonts w:ascii="Times New Roman" w:hAnsi="Times New Roman" w:cs="Times New Roman"/>
      <w:sz w:val="24"/>
      <w:szCs w:val="24"/>
      <w:lang w:eastAsia="pt-BR"/>
    </w:rPr>
  </w:style>
  <w:style w:type="paragraph" w:customStyle="1" w:styleId="Default">
    <w:name w:val="Default"/>
    <w:rsid w:val="00481F24"/>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267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0836"/>
    <w:pPr>
      <w:spacing w:before="100" w:beforeAutospacing="1" w:after="100" w:afterAutospacing="1"/>
    </w:pPr>
    <w:rPr>
      <w:rFonts w:eastAsia="Times New Roman"/>
    </w:rPr>
  </w:style>
  <w:style w:type="character" w:styleId="Hyperlink">
    <w:name w:val="Hyperlink"/>
    <w:basedOn w:val="Fontepargpadro"/>
    <w:uiPriority w:val="99"/>
    <w:semiHidden/>
    <w:unhideWhenUsed/>
    <w:rsid w:val="000A0836"/>
    <w:rPr>
      <w:color w:val="0000FF"/>
      <w:u w:val="single"/>
    </w:rPr>
  </w:style>
  <w:style w:type="paragraph" w:styleId="Textodebalo">
    <w:name w:val="Balloon Text"/>
    <w:basedOn w:val="Normal"/>
    <w:link w:val="TextodebaloChar"/>
    <w:uiPriority w:val="99"/>
    <w:semiHidden/>
    <w:unhideWhenUsed/>
    <w:rsid w:val="00D17C42"/>
    <w:rPr>
      <w:rFonts w:ascii="Tahoma" w:hAnsi="Tahoma" w:cs="Tahoma"/>
      <w:sz w:val="16"/>
      <w:szCs w:val="16"/>
    </w:rPr>
  </w:style>
  <w:style w:type="character" w:customStyle="1" w:styleId="TextodebaloChar">
    <w:name w:val="Texto de balão Char"/>
    <w:basedOn w:val="Fontepargpadro"/>
    <w:link w:val="Textodebalo"/>
    <w:uiPriority w:val="99"/>
    <w:semiHidden/>
    <w:rsid w:val="00D17C42"/>
    <w:rPr>
      <w:rFonts w:ascii="Tahoma" w:hAnsi="Tahoma" w:cs="Tahoma"/>
      <w:sz w:val="16"/>
      <w:szCs w:val="16"/>
      <w:lang w:eastAsia="pt-BR"/>
    </w:rPr>
  </w:style>
  <w:style w:type="character" w:styleId="Refdecomentrio">
    <w:name w:val="annotation reference"/>
    <w:basedOn w:val="Fontepargpadro"/>
    <w:uiPriority w:val="99"/>
    <w:unhideWhenUsed/>
    <w:rsid w:val="00D659F4"/>
    <w:rPr>
      <w:sz w:val="16"/>
      <w:szCs w:val="16"/>
    </w:rPr>
  </w:style>
  <w:style w:type="paragraph" w:styleId="Textodecomentrio">
    <w:name w:val="annotation text"/>
    <w:basedOn w:val="Normal"/>
    <w:link w:val="TextodecomentrioChar"/>
    <w:uiPriority w:val="99"/>
    <w:semiHidden/>
    <w:unhideWhenUsed/>
    <w:rsid w:val="00D659F4"/>
    <w:rPr>
      <w:sz w:val="20"/>
      <w:szCs w:val="20"/>
    </w:rPr>
  </w:style>
  <w:style w:type="character" w:customStyle="1" w:styleId="TextodecomentrioChar">
    <w:name w:val="Texto de comentário Char"/>
    <w:basedOn w:val="Fontepargpadro"/>
    <w:link w:val="Textodecomentrio"/>
    <w:uiPriority w:val="99"/>
    <w:semiHidden/>
    <w:rsid w:val="00D659F4"/>
    <w:rPr>
      <w:rFonts w:ascii="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D659F4"/>
    <w:rPr>
      <w:b/>
      <w:bCs/>
    </w:rPr>
  </w:style>
  <w:style w:type="character" w:customStyle="1" w:styleId="AssuntodocomentrioChar">
    <w:name w:val="Assunto do comentário Char"/>
    <w:basedOn w:val="TextodecomentrioChar"/>
    <w:link w:val="Assuntodocomentrio"/>
    <w:uiPriority w:val="99"/>
    <w:semiHidden/>
    <w:rsid w:val="00D659F4"/>
    <w:rPr>
      <w:rFonts w:ascii="Times New Roman" w:hAnsi="Times New Roman" w:cs="Times New Roman"/>
      <w:b/>
      <w:bCs/>
      <w:sz w:val="20"/>
      <w:szCs w:val="20"/>
      <w:lang w:eastAsia="pt-BR"/>
    </w:rPr>
  </w:style>
  <w:style w:type="character" w:customStyle="1" w:styleId="Ttulo1Char">
    <w:name w:val="Título 1 Char"/>
    <w:basedOn w:val="Fontepargpadro"/>
    <w:link w:val="Ttulo1"/>
    <w:uiPriority w:val="9"/>
    <w:rsid w:val="006B2102"/>
    <w:rPr>
      <w:rFonts w:ascii="Arial" w:eastAsiaTheme="majorEastAsia" w:hAnsi="Arial" w:cs="Arial"/>
      <w:b/>
      <w:bCs/>
      <w:sz w:val="24"/>
      <w:szCs w:val="24"/>
    </w:rPr>
  </w:style>
  <w:style w:type="character" w:customStyle="1" w:styleId="Ttulo2Char">
    <w:name w:val="Título 2 Char"/>
    <w:basedOn w:val="Fontepargpadro"/>
    <w:link w:val="Ttulo2"/>
    <w:uiPriority w:val="9"/>
    <w:rsid w:val="00EB61EC"/>
    <w:rPr>
      <w:rFonts w:asciiTheme="majorHAnsi" w:eastAsiaTheme="majorEastAsia" w:hAnsiTheme="majorHAnsi" w:cstheme="majorBidi"/>
      <w:b/>
      <w:bCs/>
      <w:color w:val="000000" w:themeColor="text1"/>
      <w:szCs w:val="26"/>
      <w:lang w:eastAsia="pt-BR"/>
    </w:rPr>
  </w:style>
  <w:style w:type="paragraph" w:styleId="Reviso">
    <w:name w:val="Revision"/>
    <w:hidden/>
    <w:uiPriority w:val="99"/>
    <w:semiHidden/>
    <w:rsid w:val="00123A90"/>
    <w:pPr>
      <w:spacing w:after="0" w:line="240" w:lineRule="auto"/>
    </w:pPr>
    <w:rPr>
      <w:rFonts w:ascii="Times New Roman" w:hAnsi="Times New Roman" w:cs="Times New Roman"/>
      <w:sz w:val="24"/>
      <w:szCs w:val="24"/>
      <w:lang w:eastAsia="pt-BR"/>
    </w:rPr>
  </w:style>
  <w:style w:type="paragraph" w:styleId="Textodenotaderodap">
    <w:name w:val="footnote text"/>
    <w:basedOn w:val="Normal"/>
    <w:link w:val="TextodenotaderodapChar"/>
    <w:uiPriority w:val="99"/>
    <w:semiHidden/>
    <w:unhideWhenUsed/>
    <w:rsid w:val="00411621"/>
    <w:rPr>
      <w:sz w:val="20"/>
      <w:szCs w:val="20"/>
    </w:rPr>
  </w:style>
  <w:style w:type="character" w:customStyle="1" w:styleId="TextodenotaderodapChar">
    <w:name w:val="Texto de nota de rodapé Char"/>
    <w:basedOn w:val="Fontepargpadro"/>
    <w:link w:val="Textodenotaderodap"/>
    <w:uiPriority w:val="99"/>
    <w:semiHidden/>
    <w:rsid w:val="00411621"/>
    <w:rPr>
      <w:rFonts w:ascii="Times New Roman" w:hAnsi="Times New Roman" w:cs="Times New Roman"/>
      <w:sz w:val="20"/>
      <w:szCs w:val="20"/>
      <w:lang w:eastAsia="pt-BR"/>
    </w:rPr>
  </w:style>
  <w:style w:type="character" w:styleId="Refdenotaderodap">
    <w:name w:val="footnote reference"/>
    <w:basedOn w:val="Fontepargpadro"/>
    <w:uiPriority w:val="99"/>
    <w:semiHidden/>
    <w:unhideWhenUsed/>
    <w:rsid w:val="00411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3165">
      <w:bodyDiv w:val="1"/>
      <w:marLeft w:val="0"/>
      <w:marRight w:val="0"/>
      <w:marTop w:val="0"/>
      <w:marBottom w:val="0"/>
      <w:divBdr>
        <w:top w:val="none" w:sz="0" w:space="0" w:color="auto"/>
        <w:left w:val="none" w:sz="0" w:space="0" w:color="auto"/>
        <w:bottom w:val="none" w:sz="0" w:space="0" w:color="auto"/>
        <w:right w:val="none" w:sz="0" w:space="0" w:color="auto"/>
      </w:divBdr>
    </w:div>
    <w:div w:id="371074425">
      <w:bodyDiv w:val="1"/>
      <w:marLeft w:val="0"/>
      <w:marRight w:val="0"/>
      <w:marTop w:val="0"/>
      <w:marBottom w:val="0"/>
      <w:divBdr>
        <w:top w:val="none" w:sz="0" w:space="0" w:color="auto"/>
        <w:left w:val="none" w:sz="0" w:space="0" w:color="auto"/>
        <w:bottom w:val="none" w:sz="0" w:space="0" w:color="auto"/>
        <w:right w:val="none" w:sz="0" w:space="0" w:color="auto"/>
      </w:divBdr>
      <w:divsChild>
        <w:div w:id="54402644">
          <w:marLeft w:val="274"/>
          <w:marRight w:val="0"/>
          <w:marTop w:val="120"/>
          <w:marBottom w:val="0"/>
          <w:divBdr>
            <w:top w:val="none" w:sz="0" w:space="0" w:color="auto"/>
            <w:left w:val="none" w:sz="0" w:space="0" w:color="auto"/>
            <w:bottom w:val="none" w:sz="0" w:space="0" w:color="auto"/>
            <w:right w:val="none" w:sz="0" w:space="0" w:color="auto"/>
          </w:divBdr>
        </w:div>
      </w:divsChild>
    </w:div>
    <w:div w:id="435179854">
      <w:bodyDiv w:val="1"/>
      <w:marLeft w:val="0"/>
      <w:marRight w:val="0"/>
      <w:marTop w:val="0"/>
      <w:marBottom w:val="0"/>
      <w:divBdr>
        <w:top w:val="none" w:sz="0" w:space="0" w:color="auto"/>
        <w:left w:val="none" w:sz="0" w:space="0" w:color="auto"/>
        <w:bottom w:val="none" w:sz="0" w:space="0" w:color="auto"/>
        <w:right w:val="none" w:sz="0" w:space="0" w:color="auto"/>
      </w:divBdr>
    </w:div>
    <w:div w:id="479424589">
      <w:bodyDiv w:val="1"/>
      <w:marLeft w:val="0"/>
      <w:marRight w:val="0"/>
      <w:marTop w:val="0"/>
      <w:marBottom w:val="0"/>
      <w:divBdr>
        <w:top w:val="none" w:sz="0" w:space="0" w:color="auto"/>
        <w:left w:val="none" w:sz="0" w:space="0" w:color="auto"/>
        <w:bottom w:val="none" w:sz="0" w:space="0" w:color="auto"/>
        <w:right w:val="none" w:sz="0" w:space="0" w:color="auto"/>
      </w:divBdr>
    </w:div>
    <w:div w:id="659504941">
      <w:bodyDiv w:val="1"/>
      <w:marLeft w:val="0"/>
      <w:marRight w:val="0"/>
      <w:marTop w:val="0"/>
      <w:marBottom w:val="0"/>
      <w:divBdr>
        <w:top w:val="none" w:sz="0" w:space="0" w:color="auto"/>
        <w:left w:val="none" w:sz="0" w:space="0" w:color="auto"/>
        <w:bottom w:val="none" w:sz="0" w:space="0" w:color="auto"/>
        <w:right w:val="none" w:sz="0" w:space="0" w:color="auto"/>
      </w:divBdr>
    </w:div>
    <w:div w:id="981034794">
      <w:bodyDiv w:val="1"/>
      <w:marLeft w:val="0"/>
      <w:marRight w:val="0"/>
      <w:marTop w:val="0"/>
      <w:marBottom w:val="0"/>
      <w:divBdr>
        <w:top w:val="none" w:sz="0" w:space="0" w:color="auto"/>
        <w:left w:val="none" w:sz="0" w:space="0" w:color="auto"/>
        <w:bottom w:val="none" w:sz="0" w:space="0" w:color="auto"/>
        <w:right w:val="none" w:sz="0" w:space="0" w:color="auto"/>
      </w:divBdr>
    </w:div>
    <w:div w:id="1103064562">
      <w:bodyDiv w:val="1"/>
      <w:marLeft w:val="0"/>
      <w:marRight w:val="0"/>
      <w:marTop w:val="0"/>
      <w:marBottom w:val="0"/>
      <w:divBdr>
        <w:top w:val="none" w:sz="0" w:space="0" w:color="auto"/>
        <w:left w:val="none" w:sz="0" w:space="0" w:color="auto"/>
        <w:bottom w:val="none" w:sz="0" w:space="0" w:color="auto"/>
        <w:right w:val="none" w:sz="0" w:space="0" w:color="auto"/>
      </w:divBdr>
    </w:div>
    <w:div w:id="1156798364">
      <w:bodyDiv w:val="1"/>
      <w:marLeft w:val="0"/>
      <w:marRight w:val="0"/>
      <w:marTop w:val="0"/>
      <w:marBottom w:val="0"/>
      <w:divBdr>
        <w:top w:val="none" w:sz="0" w:space="0" w:color="auto"/>
        <w:left w:val="none" w:sz="0" w:space="0" w:color="auto"/>
        <w:bottom w:val="none" w:sz="0" w:space="0" w:color="auto"/>
        <w:right w:val="none" w:sz="0" w:space="0" w:color="auto"/>
      </w:divBdr>
    </w:div>
    <w:div w:id="1620182815">
      <w:bodyDiv w:val="1"/>
      <w:marLeft w:val="0"/>
      <w:marRight w:val="0"/>
      <w:marTop w:val="0"/>
      <w:marBottom w:val="0"/>
      <w:divBdr>
        <w:top w:val="none" w:sz="0" w:space="0" w:color="auto"/>
        <w:left w:val="none" w:sz="0" w:space="0" w:color="auto"/>
        <w:bottom w:val="none" w:sz="0" w:space="0" w:color="auto"/>
        <w:right w:val="none" w:sz="0" w:space="0" w:color="auto"/>
      </w:divBdr>
    </w:div>
    <w:div w:id="1639650643">
      <w:bodyDiv w:val="1"/>
      <w:marLeft w:val="0"/>
      <w:marRight w:val="0"/>
      <w:marTop w:val="0"/>
      <w:marBottom w:val="0"/>
      <w:divBdr>
        <w:top w:val="none" w:sz="0" w:space="0" w:color="auto"/>
        <w:left w:val="none" w:sz="0" w:space="0" w:color="auto"/>
        <w:bottom w:val="none" w:sz="0" w:space="0" w:color="auto"/>
        <w:right w:val="none" w:sz="0" w:space="0" w:color="auto"/>
      </w:divBdr>
    </w:div>
    <w:div w:id="1703433338">
      <w:bodyDiv w:val="1"/>
      <w:marLeft w:val="0"/>
      <w:marRight w:val="0"/>
      <w:marTop w:val="0"/>
      <w:marBottom w:val="0"/>
      <w:divBdr>
        <w:top w:val="none" w:sz="0" w:space="0" w:color="auto"/>
        <w:left w:val="none" w:sz="0" w:space="0" w:color="auto"/>
        <w:bottom w:val="none" w:sz="0" w:space="0" w:color="auto"/>
        <w:right w:val="none" w:sz="0" w:space="0" w:color="auto"/>
      </w:divBdr>
    </w:div>
    <w:div w:id="1981686599">
      <w:bodyDiv w:val="1"/>
      <w:marLeft w:val="0"/>
      <w:marRight w:val="0"/>
      <w:marTop w:val="0"/>
      <w:marBottom w:val="0"/>
      <w:divBdr>
        <w:top w:val="none" w:sz="0" w:space="0" w:color="auto"/>
        <w:left w:val="none" w:sz="0" w:space="0" w:color="auto"/>
        <w:bottom w:val="none" w:sz="0" w:space="0" w:color="auto"/>
        <w:right w:val="none" w:sz="0" w:space="0" w:color="auto"/>
      </w:divBdr>
    </w:div>
    <w:div w:id="2040155942">
      <w:bodyDiv w:val="1"/>
      <w:marLeft w:val="0"/>
      <w:marRight w:val="0"/>
      <w:marTop w:val="0"/>
      <w:marBottom w:val="0"/>
      <w:divBdr>
        <w:top w:val="none" w:sz="0" w:space="0" w:color="auto"/>
        <w:left w:val="none" w:sz="0" w:space="0" w:color="auto"/>
        <w:bottom w:val="none" w:sz="0" w:space="0" w:color="auto"/>
        <w:right w:val="none" w:sz="0" w:space="0" w:color="auto"/>
      </w:divBdr>
      <w:divsChild>
        <w:div w:id="1387027189">
          <w:marLeft w:val="0"/>
          <w:marRight w:val="0"/>
          <w:marTop w:val="0"/>
          <w:marBottom w:val="0"/>
          <w:divBdr>
            <w:top w:val="none" w:sz="0" w:space="0" w:color="auto"/>
            <w:left w:val="none" w:sz="0" w:space="0" w:color="auto"/>
            <w:bottom w:val="none" w:sz="0" w:space="0" w:color="auto"/>
            <w:right w:val="none" w:sz="0" w:space="0" w:color="auto"/>
          </w:divBdr>
        </w:div>
      </w:divsChild>
    </w:div>
    <w:div w:id="2088381430">
      <w:bodyDiv w:val="1"/>
      <w:marLeft w:val="0"/>
      <w:marRight w:val="0"/>
      <w:marTop w:val="0"/>
      <w:marBottom w:val="0"/>
      <w:divBdr>
        <w:top w:val="none" w:sz="0" w:space="0" w:color="auto"/>
        <w:left w:val="none" w:sz="0" w:space="0" w:color="auto"/>
        <w:bottom w:val="none" w:sz="0" w:space="0" w:color="auto"/>
        <w:right w:val="none" w:sz="0" w:space="0" w:color="auto"/>
      </w:divBdr>
    </w:div>
    <w:div w:id="214507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66DF62E33AF4B4489AD2FC07EC6ED1C4" ma:contentTypeVersion="14" ma:contentTypeDescription="Crie um novo documento." ma:contentTypeScope="" ma:versionID="e9825d5ecd4b5637dca2ec53b1a93544">
  <xsd:schema xmlns:xsd="http://www.w3.org/2001/XMLSchema" xmlns:xs="http://www.w3.org/2001/XMLSchema" xmlns:p="http://schemas.microsoft.com/office/2006/metadata/properties" xmlns:ns3="835a2480-8de9-4db4-8ee2-d5e7d51d8a7a" xmlns:ns4="c0fe6dba-bd77-46d9-97ca-5dff01c10caa" targetNamespace="http://schemas.microsoft.com/office/2006/metadata/properties" ma:root="true" ma:fieldsID="217d04400f391b729e21652127ff3964" ns3:_="" ns4:_="">
    <xsd:import namespace="835a2480-8de9-4db4-8ee2-d5e7d51d8a7a"/>
    <xsd:import namespace="c0fe6dba-bd77-46d9-97ca-5dff01c10c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a2480-8de9-4db4-8ee2-d5e7d51d8a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fe6dba-bd77-46d9-97ca-5dff01c10caa"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SharingHintHash" ma:index="18"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ACC99-6964-4628-90BA-A1B6236B684D}">
  <ds:schemaRefs>
    <ds:schemaRef ds:uri="http://schemas.openxmlformats.org/officeDocument/2006/bibliography"/>
  </ds:schemaRefs>
</ds:datastoreItem>
</file>

<file path=customXml/itemProps2.xml><?xml version="1.0" encoding="utf-8"?>
<ds:datastoreItem xmlns:ds="http://schemas.openxmlformats.org/officeDocument/2006/customXml" ds:itemID="{93C8F3DA-9112-4D33-A919-936FE7CE5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a2480-8de9-4db4-8ee2-d5e7d51d8a7a"/>
    <ds:schemaRef ds:uri="c0fe6dba-bd77-46d9-97ca-5dff01c10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4DDA6-10B6-46C7-AF18-5A039012942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C54187-54D2-477D-8ED2-7AA39802A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4442</Words>
  <Characters>23992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Anatel</Company>
  <LinksUpToDate>false</LinksUpToDate>
  <CharactersWithSpaces>28378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imagem</dc:creator>
  <cp:lastModifiedBy>Renato de Campos Ribeiro</cp:lastModifiedBy>
  <cp:revision>9</cp:revision>
  <cp:lastPrinted>2021-12-16T01:32:00Z</cp:lastPrinted>
  <dcterms:created xsi:type="dcterms:W3CDTF">2022-08-17T18:08:00Z</dcterms:created>
  <dcterms:modified xsi:type="dcterms:W3CDTF">2022-08-17T18:20:00Z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c542d3-6316-42ad-9eaa-e82fa419e5f2_Enabled">
    <vt:lpwstr>true</vt:lpwstr>
  </property>
  <property fmtid="{D5CDD505-2E9C-101B-9397-08002B2CF9AE}" pid="3" name="MSIP_Label_3dc542d3-6316-42ad-9eaa-e82fa419e5f2_SetDate">
    <vt:lpwstr>2021-02-08T16:58:09Z</vt:lpwstr>
  </property>
  <property fmtid="{D5CDD505-2E9C-101B-9397-08002B2CF9AE}" pid="4" name="MSIP_Label_3dc542d3-6316-42ad-9eaa-e82fa419e5f2_Method">
    <vt:lpwstr>Standard</vt:lpwstr>
  </property>
  <property fmtid="{D5CDD505-2E9C-101B-9397-08002B2CF9AE}" pid="5" name="MSIP_Label_3dc542d3-6316-42ad-9eaa-e82fa419e5f2_Name">
    <vt:lpwstr>3dc542d3-6316-42ad-9eaa-e82fa419e5f2</vt:lpwstr>
  </property>
  <property fmtid="{D5CDD505-2E9C-101B-9397-08002B2CF9AE}" pid="6" name="MSIP_Label_3dc542d3-6316-42ad-9eaa-e82fa419e5f2_SiteId">
    <vt:lpwstr>a7cdc447-3b29-4b41-b73e-8a2cb54b06c6</vt:lpwstr>
  </property>
  <property fmtid="{D5CDD505-2E9C-101B-9397-08002B2CF9AE}" pid="7" name="MSIP_Label_3dc542d3-6316-42ad-9eaa-e82fa419e5f2_ActionId">
    <vt:lpwstr>8ad89944-05e5-43a3-aabb-6d1760ca431d</vt:lpwstr>
  </property>
  <property fmtid="{D5CDD505-2E9C-101B-9397-08002B2CF9AE}" pid="8" name="MSIP_Label_3dc542d3-6316-42ad-9eaa-e82fa419e5f2_ContentBits">
    <vt:lpwstr>0</vt:lpwstr>
  </property>
  <property fmtid="{D5CDD505-2E9C-101B-9397-08002B2CF9AE}" pid="9" name="ContentTypeId">
    <vt:lpwstr>0x01010066DF62E33AF4B4489AD2FC07EC6ED1C4</vt:lpwstr>
  </property>
</Properties>
</file>